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C8CAFE" w14:textId="77777777" w:rsidR="00C252CF" w:rsidRPr="00E36CD4" w:rsidRDefault="00C252CF" w:rsidP="00E36CD4">
      <w:pPr>
        <w:rPr>
          <w:rFonts w:asciiTheme="minorHAnsi" w:hAnsiTheme="minorHAnsi" w:cstheme="minorHAnsi"/>
          <w:color w:val="auto"/>
        </w:rPr>
      </w:pPr>
    </w:p>
    <w:p w14:paraId="4420339C" w14:textId="77777777" w:rsidR="00C252CF" w:rsidRPr="00E36CD4" w:rsidRDefault="00C252CF" w:rsidP="00E36CD4">
      <w:pPr>
        <w:rPr>
          <w:rFonts w:asciiTheme="minorHAnsi" w:hAnsiTheme="minorHAnsi" w:cstheme="minorHAnsi"/>
          <w:color w:val="auto"/>
        </w:rPr>
      </w:pPr>
    </w:p>
    <w:p w14:paraId="0FFF03B7" w14:textId="77777777" w:rsidR="00C252CF" w:rsidRPr="00E36CD4" w:rsidRDefault="00C252CF" w:rsidP="00E36CD4">
      <w:pPr>
        <w:rPr>
          <w:rFonts w:asciiTheme="minorHAnsi" w:hAnsiTheme="minorHAnsi" w:cstheme="minorHAnsi"/>
          <w:color w:val="auto"/>
          <w:sz w:val="40"/>
          <w:szCs w:val="40"/>
        </w:rPr>
      </w:pPr>
    </w:p>
    <w:p w14:paraId="453E4172" w14:textId="77777777" w:rsidR="00C252CF" w:rsidRPr="00E36CD4" w:rsidRDefault="00A75664" w:rsidP="00E36CD4">
      <w:pPr>
        <w:rPr>
          <w:rFonts w:asciiTheme="minorHAnsi" w:hAnsiTheme="minorHAnsi" w:cstheme="minorHAnsi"/>
          <w:color w:val="auto"/>
          <w:sz w:val="36"/>
          <w:szCs w:val="36"/>
        </w:rPr>
      </w:pPr>
      <w:r w:rsidRPr="00E36CD4">
        <w:rPr>
          <w:rFonts w:asciiTheme="minorHAnsi" w:hAnsiTheme="minorHAnsi" w:cstheme="minorHAnsi"/>
          <w:color w:val="auto"/>
          <w:sz w:val="36"/>
          <w:szCs w:val="36"/>
        </w:rPr>
        <w:t>Miejski Ośrodek Pomocy Społecznej w Sopocie</w:t>
      </w:r>
    </w:p>
    <w:p w14:paraId="00619493" w14:textId="77777777" w:rsidR="00C252CF" w:rsidRPr="00E36CD4" w:rsidRDefault="00C252CF" w:rsidP="00E36CD4">
      <w:pPr>
        <w:rPr>
          <w:rFonts w:asciiTheme="minorHAnsi" w:hAnsiTheme="minorHAnsi" w:cstheme="minorHAnsi"/>
          <w:color w:val="auto"/>
          <w:sz w:val="40"/>
          <w:szCs w:val="40"/>
        </w:rPr>
      </w:pPr>
    </w:p>
    <w:p w14:paraId="3A8D7CEE" w14:textId="77777777" w:rsidR="00C252CF" w:rsidRPr="00E36CD4" w:rsidRDefault="00C252CF" w:rsidP="00E36CD4">
      <w:pPr>
        <w:rPr>
          <w:rFonts w:asciiTheme="minorHAnsi" w:hAnsiTheme="minorHAnsi" w:cstheme="minorHAnsi"/>
          <w:color w:val="auto"/>
          <w:sz w:val="40"/>
          <w:szCs w:val="40"/>
        </w:rPr>
      </w:pPr>
    </w:p>
    <w:p w14:paraId="089CDDA5" w14:textId="77777777" w:rsidR="00D5045F" w:rsidRPr="00E36CD4" w:rsidRDefault="00A75664" w:rsidP="00E36CD4">
      <w:pPr>
        <w:rPr>
          <w:rFonts w:asciiTheme="minorHAnsi" w:hAnsiTheme="minorHAnsi" w:cstheme="minorHAnsi"/>
          <w:color w:val="auto"/>
          <w:sz w:val="52"/>
          <w:szCs w:val="52"/>
        </w:rPr>
      </w:pPr>
      <w:r w:rsidRPr="00E36CD4">
        <w:rPr>
          <w:rFonts w:asciiTheme="minorHAnsi" w:hAnsiTheme="minorHAnsi" w:cstheme="minorHAnsi"/>
          <w:color w:val="auto"/>
          <w:sz w:val="52"/>
          <w:szCs w:val="52"/>
        </w:rPr>
        <w:t xml:space="preserve">SPRAWOZDANIE Z REALIZACJI SOPOCKIEGO PROGRAMU PRZECIWDZIAŁANIA BEZDOMNOŚCI </w:t>
      </w:r>
    </w:p>
    <w:p w14:paraId="60FE92C6" w14:textId="6F436C41" w:rsidR="00C252CF" w:rsidRPr="00E36CD4" w:rsidRDefault="00A75664" w:rsidP="00E36CD4">
      <w:pPr>
        <w:rPr>
          <w:rFonts w:asciiTheme="minorHAnsi" w:hAnsiTheme="minorHAnsi" w:cstheme="minorHAnsi"/>
          <w:color w:val="auto"/>
          <w:sz w:val="52"/>
          <w:szCs w:val="52"/>
        </w:rPr>
      </w:pPr>
      <w:r w:rsidRPr="00E36CD4">
        <w:rPr>
          <w:rFonts w:asciiTheme="minorHAnsi" w:hAnsiTheme="minorHAnsi" w:cstheme="minorHAnsi"/>
          <w:color w:val="auto"/>
          <w:sz w:val="52"/>
          <w:szCs w:val="52"/>
        </w:rPr>
        <w:t xml:space="preserve">2019-2024 </w:t>
      </w:r>
    </w:p>
    <w:p w14:paraId="215195C4" w14:textId="77777777" w:rsidR="00C252CF" w:rsidRPr="00E36CD4" w:rsidRDefault="00C252CF" w:rsidP="00E36CD4">
      <w:pPr>
        <w:rPr>
          <w:rFonts w:asciiTheme="minorHAnsi" w:hAnsiTheme="minorHAnsi" w:cstheme="minorHAnsi"/>
          <w:color w:val="auto"/>
          <w:sz w:val="52"/>
          <w:szCs w:val="52"/>
        </w:rPr>
      </w:pPr>
    </w:p>
    <w:p w14:paraId="51EB3FE4" w14:textId="4E5C4EE7" w:rsidR="00C252CF" w:rsidRPr="00E36CD4" w:rsidRDefault="00A75664" w:rsidP="00E36CD4">
      <w:pPr>
        <w:rPr>
          <w:rFonts w:asciiTheme="minorHAnsi" w:hAnsiTheme="minorHAnsi" w:cstheme="minorHAnsi"/>
          <w:color w:val="auto"/>
          <w:sz w:val="52"/>
          <w:szCs w:val="52"/>
        </w:rPr>
      </w:pPr>
      <w:r w:rsidRPr="00E36CD4">
        <w:rPr>
          <w:rFonts w:asciiTheme="minorHAnsi" w:hAnsiTheme="minorHAnsi" w:cstheme="minorHAnsi"/>
          <w:color w:val="auto"/>
          <w:sz w:val="52"/>
          <w:szCs w:val="52"/>
        </w:rPr>
        <w:t>ZA ROK 202</w:t>
      </w:r>
      <w:r w:rsidR="006745F6" w:rsidRPr="00E36CD4">
        <w:rPr>
          <w:rFonts w:asciiTheme="minorHAnsi" w:hAnsiTheme="minorHAnsi" w:cstheme="minorHAnsi"/>
          <w:color w:val="auto"/>
          <w:sz w:val="52"/>
          <w:szCs w:val="52"/>
        </w:rPr>
        <w:t>1</w:t>
      </w:r>
    </w:p>
    <w:p w14:paraId="48FEF6CD" w14:textId="77777777" w:rsidR="00C252CF" w:rsidRPr="00E36CD4" w:rsidRDefault="00C252CF" w:rsidP="00E36CD4">
      <w:pPr>
        <w:rPr>
          <w:rFonts w:asciiTheme="minorHAnsi" w:hAnsiTheme="minorHAnsi" w:cstheme="minorHAnsi"/>
          <w:color w:val="auto"/>
          <w:sz w:val="52"/>
          <w:szCs w:val="52"/>
        </w:rPr>
      </w:pPr>
    </w:p>
    <w:p w14:paraId="784F02AA" w14:textId="0E1AB671" w:rsidR="00C252CF" w:rsidRPr="00E36CD4" w:rsidRDefault="00C252CF" w:rsidP="00E36CD4">
      <w:pPr>
        <w:rPr>
          <w:rFonts w:asciiTheme="minorHAnsi" w:hAnsiTheme="minorHAnsi" w:cstheme="minorHAnsi"/>
          <w:color w:val="auto"/>
          <w:sz w:val="52"/>
          <w:szCs w:val="52"/>
        </w:rPr>
      </w:pPr>
    </w:p>
    <w:p w14:paraId="31D5C9E5" w14:textId="71AF1C8C" w:rsidR="00D5045F" w:rsidRPr="00E36CD4" w:rsidRDefault="00D5045F" w:rsidP="00E36CD4">
      <w:pPr>
        <w:rPr>
          <w:rFonts w:asciiTheme="minorHAnsi" w:hAnsiTheme="minorHAnsi" w:cstheme="minorHAnsi"/>
          <w:color w:val="auto"/>
          <w:sz w:val="52"/>
          <w:szCs w:val="52"/>
        </w:rPr>
      </w:pPr>
    </w:p>
    <w:p w14:paraId="65E71633" w14:textId="6D4B9FBB" w:rsidR="00D5045F" w:rsidRPr="00E36CD4" w:rsidRDefault="00D5045F" w:rsidP="00E36CD4">
      <w:pPr>
        <w:rPr>
          <w:rFonts w:asciiTheme="minorHAnsi" w:hAnsiTheme="minorHAnsi" w:cstheme="minorHAnsi"/>
          <w:color w:val="auto"/>
          <w:sz w:val="52"/>
          <w:szCs w:val="52"/>
        </w:rPr>
      </w:pPr>
    </w:p>
    <w:p w14:paraId="093BB6C8" w14:textId="77777777" w:rsidR="00D5045F" w:rsidRPr="00E36CD4" w:rsidRDefault="00D5045F" w:rsidP="00E36CD4">
      <w:pPr>
        <w:rPr>
          <w:rFonts w:asciiTheme="minorHAnsi" w:hAnsiTheme="minorHAnsi" w:cstheme="minorHAnsi"/>
          <w:color w:val="auto"/>
          <w:sz w:val="52"/>
          <w:szCs w:val="52"/>
        </w:rPr>
      </w:pPr>
    </w:p>
    <w:p w14:paraId="35836DDE" w14:textId="7003B8E1" w:rsidR="00D5045F" w:rsidRPr="00E36CD4" w:rsidRDefault="00D5045F" w:rsidP="00E36CD4">
      <w:pPr>
        <w:rPr>
          <w:rFonts w:asciiTheme="minorHAnsi" w:hAnsiTheme="minorHAnsi" w:cstheme="minorHAnsi"/>
          <w:color w:val="auto"/>
          <w:sz w:val="32"/>
          <w:szCs w:val="32"/>
        </w:rPr>
      </w:pPr>
      <w:r w:rsidRPr="00E36CD4">
        <w:rPr>
          <w:rFonts w:asciiTheme="minorHAnsi" w:hAnsiTheme="minorHAnsi" w:cstheme="minorHAnsi"/>
          <w:color w:val="auto"/>
          <w:sz w:val="32"/>
          <w:szCs w:val="32"/>
        </w:rPr>
        <w:t>Sopot, 2022 rok</w:t>
      </w:r>
    </w:p>
    <w:p w14:paraId="73E340A0" w14:textId="77777777" w:rsidR="00E36CD4" w:rsidRPr="00E36CD4" w:rsidRDefault="00E36CD4" w:rsidP="00E36CD4">
      <w:pPr>
        <w:spacing w:line="360" w:lineRule="auto"/>
        <w:rPr>
          <w:rFonts w:asciiTheme="minorHAnsi" w:hAnsiTheme="minorHAnsi" w:cstheme="minorHAnsi"/>
          <w:color w:val="auto"/>
        </w:rPr>
      </w:pPr>
    </w:p>
    <w:p w14:paraId="13AB3775" w14:textId="055A4A5B"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w:t>
      </w:r>
    </w:p>
    <w:p w14:paraId="2A7B4717" w14:textId="6379856A"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 xml:space="preserve">Sopocki Program Przeciwdziałania Bezdomności 2019-2024 został przyjęty Uchwałą </w:t>
      </w:r>
      <w:r w:rsidR="00BC7535" w:rsidRPr="00E36CD4">
        <w:rPr>
          <w:rFonts w:asciiTheme="minorHAnsi" w:hAnsiTheme="minorHAnsi" w:cstheme="minorHAnsi"/>
          <w:color w:val="auto"/>
        </w:rPr>
        <w:t>R</w:t>
      </w:r>
      <w:r w:rsidRPr="00E36CD4">
        <w:rPr>
          <w:rFonts w:asciiTheme="minorHAnsi" w:hAnsiTheme="minorHAnsi" w:cstheme="minorHAnsi"/>
          <w:color w:val="auto"/>
        </w:rPr>
        <w:t>ady Miasta Sopotu Nr XII/204/2019 z dnia 19 grudnia 2019 r.</w:t>
      </w:r>
    </w:p>
    <w:p w14:paraId="5663110D"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w:t>
      </w:r>
    </w:p>
    <w:p w14:paraId="3191F571"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Program został przygotowany w celu zapewnienia działań profilaktycznych, interwencyjnych, osłonowych, aktywizujących i wspierających osoby doświadczające bezdomności w procesie usamodzielnienia. Program stanowi kompleksowy plan działań na rzecz wspierania osób bezdomnych.</w:t>
      </w:r>
    </w:p>
    <w:p w14:paraId="4781C219"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w:t>
      </w:r>
    </w:p>
    <w:p w14:paraId="58000EF3"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Problem bezdomności i zagrożenie bezdomnością dotyczy mieszkańców Gminy Miasta Sopotu, którzy z różnych, także niezależnych od siebie przyczyn, znaleźli się w sytuacji, której własnym staraniem nie są w stanie zmienić. Jako osoby charakteryzujące się licznymi dysfunkcjami, wymagają wsparcia władz lokalnych odpowiedzialnych za wszystkich mieszkańców niezależnie od ich zamożności i statusu społecznego.</w:t>
      </w:r>
    </w:p>
    <w:p w14:paraId="154A6043"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w:t>
      </w:r>
    </w:p>
    <w:p w14:paraId="615BB7F7" w14:textId="50A67D69" w:rsidR="00C252CF" w:rsidRPr="00E36CD4" w:rsidRDefault="00A75664" w:rsidP="00E36CD4">
      <w:pPr>
        <w:pStyle w:val="NormalnyWeb"/>
        <w:spacing w:beforeAutospacing="0" w:after="0" w:afterAutospacing="0" w:line="360" w:lineRule="auto"/>
        <w:rPr>
          <w:rFonts w:asciiTheme="minorHAnsi" w:hAnsiTheme="minorHAnsi" w:cstheme="minorHAnsi"/>
          <w:sz w:val="22"/>
          <w:szCs w:val="22"/>
        </w:rPr>
      </w:pPr>
      <w:r w:rsidRPr="00E36CD4">
        <w:rPr>
          <w:rFonts w:asciiTheme="minorHAnsi" w:hAnsiTheme="minorHAnsi" w:cstheme="minorHAnsi"/>
          <w:sz w:val="22"/>
          <w:szCs w:val="22"/>
        </w:rPr>
        <w:t>Rok 202</w:t>
      </w:r>
      <w:r w:rsidR="00A8411E" w:rsidRPr="00E36CD4">
        <w:rPr>
          <w:rFonts w:asciiTheme="minorHAnsi" w:hAnsiTheme="minorHAnsi" w:cstheme="minorHAnsi"/>
          <w:sz w:val="22"/>
          <w:szCs w:val="22"/>
        </w:rPr>
        <w:t>1</w:t>
      </w:r>
      <w:r w:rsidRPr="00E36CD4">
        <w:rPr>
          <w:rFonts w:asciiTheme="minorHAnsi" w:hAnsiTheme="minorHAnsi" w:cstheme="minorHAnsi"/>
          <w:sz w:val="22"/>
          <w:szCs w:val="22"/>
        </w:rPr>
        <w:t xml:space="preserve"> stawiał ponownie nowe wyzwania w pracy z osobami bezdomnymi. Powodem była </w:t>
      </w:r>
      <w:r w:rsidR="00967A8C" w:rsidRPr="00E36CD4">
        <w:rPr>
          <w:rFonts w:asciiTheme="minorHAnsi" w:hAnsiTheme="minorHAnsi" w:cstheme="minorHAnsi"/>
          <w:sz w:val="22"/>
          <w:szCs w:val="22"/>
        </w:rPr>
        <w:t xml:space="preserve">                    </w:t>
      </w:r>
      <w:r w:rsidR="00F42FE5" w:rsidRPr="00E36CD4">
        <w:rPr>
          <w:rFonts w:asciiTheme="minorHAnsi" w:hAnsiTheme="minorHAnsi" w:cstheme="minorHAnsi"/>
          <w:sz w:val="22"/>
          <w:szCs w:val="22"/>
        </w:rPr>
        <w:t xml:space="preserve">trwająca </w:t>
      </w:r>
      <w:r w:rsidRPr="00E36CD4">
        <w:rPr>
          <w:rFonts w:asciiTheme="minorHAnsi" w:hAnsiTheme="minorHAnsi" w:cstheme="minorHAnsi"/>
          <w:sz w:val="22"/>
          <w:szCs w:val="22"/>
        </w:rPr>
        <w:t xml:space="preserve">pandemia COVID-19. Niepewność, brak jasnych komunikatów na temat pandemii, </w:t>
      </w:r>
      <w:r w:rsidR="00967A8C" w:rsidRPr="00E36CD4">
        <w:rPr>
          <w:rFonts w:asciiTheme="minorHAnsi" w:hAnsiTheme="minorHAnsi" w:cstheme="minorHAnsi"/>
          <w:sz w:val="22"/>
          <w:szCs w:val="22"/>
        </w:rPr>
        <w:t xml:space="preserve">                          </w:t>
      </w:r>
      <w:r w:rsidRPr="00E36CD4">
        <w:rPr>
          <w:rFonts w:asciiTheme="minorHAnsi" w:hAnsiTheme="minorHAnsi" w:cstheme="minorHAnsi"/>
          <w:sz w:val="22"/>
          <w:szCs w:val="22"/>
        </w:rPr>
        <w:t>potęgowały już i tak silny kryzys, w jakim znajdują się osoby bezdomne. Odczuwały to nie tylko osoby w kryzysie bezdomności, przebywające w przestrzeni publicznej, w miejscach niemieszkalnych, ale również osoby bezdomne</w:t>
      </w:r>
      <w:r w:rsidR="00261108" w:rsidRPr="00E36CD4">
        <w:rPr>
          <w:rFonts w:asciiTheme="minorHAnsi" w:hAnsiTheme="minorHAnsi" w:cstheme="minorHAnsi"/>
          <w:sz w:val="22"/>
          <w:szCs w:val="22"/>
        </w:rPr>
        <w:t xml:space="preserve"> ubiegające się o pobyt</w:t>
      </w:r>
      <w:r w:rsidRPr="00E36CD4">
        <w:rPr>
          <w:rFonts w:asciiTheme="minorHAnsi" w:hAnsiTheme="minorHAnsi" w:cstheme="minorHAnsi"/>
          <w:sz w:val="22"/>
          <w:szCs w:val="22"/>
        </w:rPr>
        <w:t xml:space="preserve"> w placówkach, z uwagi na utrudniony dostęp do placówek i </w:t>
      </w:r>
      <w:r w:rsidR="00F42FE5" w:rsidRPr="00E36CD4">
        <w:rPr>
          <w:rFonts w:asciiTheme="minorHAnsi" w:hAnsiTheme="minorHAnsi" w:cstheme="minorHAnsi"/>
          <w:sz w:val="22"/>
          <w:szCs w:val="22"/>
        </w:rPr>
        <w:t>konieczność</w:t>
      </w:r>
      <w:r w:rsidRPr="00E36CD4">
        <w:rPr>
          <w:rFonts w:asciiTheme="minorHAnsi" w:hAnsiTheme="minorHAnsi" w:cstheme="minorHAnsi"/>
          <w:sz w:val="22"/>
          <w:szCs w:val="22"/>
        </w:rPr>
        <w:t xml:space="preserve"> odbywania </w:t>
      </w:r>
      <w:r w:rsidR="00F42FE5" w:rsidRPr="00E36CD4">
        <w:rPr>
          <w:rFonts w:asciiTheme="minorHAnsi" w:hAnsiTheme="minorHAnsi" w:cstheme="minorHAnsi"/>
          <w:sz w:val="22"/>
          <w:szCs w:val="22"/>
        </w:rPr>
        <w:t xml:space="preserve">kwarantanny. </w:t>
      </w:r>
      <w:r w:rsidRPr="00E36CD4">
        <w:rPr>
          <w:rFonts w:asciiTheme="minorHAnsi" w:hAnsiTheme="minorHAnsi" w:cstheme="minorHAnsi"/>
          <w:sz w:val="22"/>
          <w:szCs w:val="22"/>
        </w:rPr>
        <w:t>Osoby</w:t>
      </w:r>
      <w:r w:rsidR="00EF69EA" w:rsidRPr="00E36CD4">
        <w:rPr>
          <w:rFonts w:asciiTheme="minorHAnsi" w:hAnsiTheme="minorHAnsi" w:cstheme="minorHAnsi"/>
          <w:sz w:val="22"/>
          <w:szCs w:val="22"/>
        </w:rPr>
        <w:t xml:space="preserve"> w kryzysie</w:t>
      </w:r>
      <w:r w:rsidRPr="00E36CD4">
        <w:rPr>
          <w:rFonts w:asciiTheme="minorHAnsi" w:hAnsiTheme="minorHAnsi" w:cstheme="minorHAnsi"/>
          <w:sz w:val="22"/>
          <w:szCs w:val="22"/>
        </w:rPr>
        <w:t xml:space="preserve"> bezdomn</w:t>
      </w:r>
      <w:r w:rsidR="00EF69EA" w:rsidRPr="00E36CD4">
        <w:rPr>
          <w:rFonts w:asciiTheme="minorHAnsi" w:hAnsiTheme="minorHAnsi" w:cstheme="minorHAnsi"/>
          <w:sz w:val="22"/>
          <w:szCs w:val="22"/>
        </w:rPr>
        <w:t>ości</w:t>
      </w:r>
      <w:r w:rsidRPr="00E36CD4">
        <w:rPr>
          <w:rFonts w:asciiTheme="minorHAnsi" w:hAnsiTheme="minorHAnsi" w:cstheme="minorHAnsi"/>
          <w:sz w:val="22"/>
          <w:szCs w:val="22"/>
        </w:rPr>
        <w:t xml:space="preserve"> doświadczyły </w:t>
      </w:r>
      <w:r w:rsidR="00183CDC" w:rsidRPr="00E36CD4">
        <w:rPr>
          <w:rFonts w:asciiTheme="minorHAnsi" w:hAnsiTheme="minorHAnsi" w:cstheme="minorHAnsi"/>
          <w:sz w:val="22"/>
          <w:szCs w:val="22"/>
        </w:rPr>
        <w:t xml:space="preserve"> </w:t>
      </w:r>
      <w:r w:rsidRPr="00E36CD4">
        <w:rPr>
          <w:rFonts w:asciiTheme="minorHAnsi" w:hAnsiTheme="minorHAnsi" w:cstheme="minorHAnsi"/>
          <w:sz w:val="22"/>
          <w:szCs w:val="22"/>
        </w:rPr>
        <w:t>w</w:t>
      </w:r>
      <w:r w:rsidR="00183CDC" w:rsidRPr="00E36CD4">
        <w:rPr>
          <w:rFonts w:asciiTheme="minorHAnsi" w:hAnsiTheme="minorHAnsi" w:cstheme="minorHAnsi"/>
          <w:sz w:val="22"/>
          <w:szCs w:val="22"/>
        </w:rPr>
        <w:t xml:space="preserve"> </w:t>
      </w:r>
      <w:r w:rsidRPr="00E36CD4">
        <w:rPr>
          <w:rFonts w:asciiTheme="minorHAnsi" w:hAnsiTheme="minorHAnsi" w:cstheme="minorHAnsi"/>
          <w:sz w:val="22"/>
          <w:szCs w:val="22"/>
        </w:rPr>
        <w:t>bardz</w:t>
      </w:r>
      <w:r w:rsidR="00183CDC" w:rsidRPr="00E36CD4">
        <w:rPr>
          <w:rFonts w:asciiTheme="minorHAnsi" w:hAnsiTheme="minorHAnsi" w:cstheme="minorHAnsi"/>
          <w:sz w:val="22"/>
          <w:szCs w:val="22"/>
        </w:rPr>
        <w:t>o</w:t>
      </w:r>
      <w:r w:rsidR="00967A8C" w:rsidRPr="00E36CD4">
        <w:rPr>
          <w:rFonts w:asciiTheme="minorHAnsi" w:hAnsiTheme="minorHAnsi" w:cstheme="minorHAnsi"/>
          <w:sz w:val="22"/>
          <w:szCs w:val="22"/>
        </w:rPr>
        <w:t xml:space="preserve"> </w:t>
      </w:r>
      <w:r w:rsidRPr="00E36CD4">
        <w:rPr>
          <w:rFonts w:asciiTheme="minorHAnsi" w:hAnsiTheme="minorHAnsi" w:cstheme="minorHAnsi"/>
          <w:sz w:val="22"/>
          <w:szCs w:val="22"/>
        </w:rPr>
        <w:t xml:space="preserve">wysokim stopniu wykluczenia społecznego. </w:t>
      </w:r>
      <w:r w:rsidR="00E767F3" w:rsidRPr="00E36CD4">
        <w:rPr>
          <w:rFonts w:asciiTheme="minorHAnsi" w:hAnsiTheme="minorHAnsi" w:cstheme="minorHAnsi"/>
          <w:sz w:val="22"/>
          <w:szCs w:val="22"/>
        </w:rPr>
        <w:t>W związku z powyższym, p</w:t>
      </w:r>
      <w:r w:rsidRPr="00E36CD4">
        <w:rPr>
          <w:rFonts w:asciiTheme="minorHAnsi" w:hAnsiTheme="minorHAnsi" w:cstheme="minorHAnsi"/>
          <w:sz w:val="22"/>
          <w:szCs w:val="22"/>
        </w:rPr>
        <w:t>raca z osobami w kryzysie bezdomności w przyszłych latach będzie musiała być</w:t>
      </w:r>
      <w:r w:rsidR="00F42FE5" w:rsidRPr="00E36CD4">
        <w:rPr>
          <w:rFonts w:asciiTheme="minorHAnsi" w:hAnsiTheme="minorHAnsi" w:cstheme="minorHAnsi"/>
          <w:sz w:val="22"/>
          <w:szCs w:val="22"/>
        </w:rPr>
        <w:t xml:space="preserve"> bardzo</w:t>
      </w:r>
      <w:r w:rsidRPr="00E36CD4">
        <w:rPr>
          <w:rFonts w:asciiTheme="minorHAnsi" w:hAnsiTheme="minorHAnsi" w:cstheme="minorHAnsi"/>
          <w:sz w:val="22"/>
          <w:szCs w:val="22"/>
        </w:rPr>
        <w:t xml:space="preserve"> mocno skupiona na</w:t>
      </w:r>
      <w:r w:rsidR="006E0FAE" w:rsidRPr="00E36CD4">
        <w:rPr>
          <w:rFonts w:asciiTheme="minorHAnsi" w:hAnsiTheme="minorHAnsi" w:cstheme="minorHAnsi"/>
          <w:sz w:val="22"/>
          <w:szCs w:val="22"/>
        </w:rPr>
        <w:t xml:space="preserve"> </w:t>
      </w:r>
      <w:r w:rsidRPr="00E36CD4">
        <w:rPr>
          <w:rFonts w:asciiTheme="minorHAnsi" w:hAnsiTheme="minorHAnsi" w:cstheme="minorHAnsi"/>
          <w:sz w:val="22"/>
          <w:szCs w:val="22"/>
        </w:rPr>
        <w:t>poprawie sytuacji, w której znalazły się te osoby z powodu pandemii  COVID-19.</w:t>
      </w:r>
      <w:bookmarkStart w:id="0" w:name="_Hlk65581606"/>
      <w:bookmarkEnd w:id="0"/>
    </w:p>
    <w:p w14:paraId="16AD5F77" w14:textId="77777777" w:rsidR="00C252CF" w:rsidRPr="00E36CD4" w:rsidRDefault="00C252CF" w:rsidP="00E36CD4">
      <w:pPr>
        <w:pStyle w:val="NormalnyWeb"/>
        <w:spacing w:beforeAutospacing="0" w:after="0" w:afterAutospacing="0" w:line="360" w:lineRule="auto"/>
        <w:rPr>
          <w:rFonts w:asciiTheme="minorHAnsi" w:hAnsiTheme="minorHAnsi" w:cstheme="minorHAnsi"/>
          <w:sz w:val="22"/>
          <w:szCs w:val="22"/>
        </w:rPr>
      </w:pPr>
    </w:p>
    <w:p w14:paraId="14341ED1" w14:textId="77777777" w:rsidR="00C252CF" w:rsidRPr="00E36CD4" w:rsidRDefault="00A75664" w:rsidP="00E36CD4">
      <w:pPr>
        <w:pStyle w:val="NormalnyWeb"/>
        <w:spacing w:beforeAutospacing="0" w:after="0" w:afterAutospacing="0" w:line="360" w:lineRule="auto"/>
        <w:rPr>
          <w:rFonts w:asciiTheme="minorHAnsi" w:hAnsiTheme="minorHAnsi" w:cstheme="minorHAnsi"/>
          <w:sz w:val="22"/>
          <w:szCs w:val="22"/>
        </w:rPr>
      </w:pPr>
      <w:r w:rsidRPr="00E36CD4">
        <w:rPr>
          <w:rFonts w:asciiTheme="minorHAnsi" w:hAnsiTheme="minorHAnsi" w:cstheme="minorHAnsi"/>
          <w:sz w:val="22"/>
          <w:szCs w:val="22"/>
        </w:rPr>
        <w:t>*****</w:t>
      </w:r>
    </w:p>
    <w:p w14:paraId="2E8EEF73" w14:textId="7E16EA6E" w:rsidR="00C252CF" w:rsidRPr="00E36CD4" w:rsidRDefault="00A75664" w:rsidP="00E36CD4">
      <w:pPr>
        <w:pStyle w:val="NormalnyWeb"/>
        <w:spacing w:beforeAutospacing="0" w:after="0" w:afterAutospacing="0" w:line="360" w:lineRule="auto"/>
        <w:rPr>
          <w:rFonts w:asciiTheme="minorHAnsi" w:hAnsiTheme="minorHAnsi" w:cstheme="minorHAnsi"/>
          <w:sz w:val="22"/>
          <w:szCs w:val="22"/>
        </w:rPr>
      </w:pPr>
      <w:r w:rsidRPr="00E36CD4">
        <w:rPr>
          <w:rFonts w:asciiTheme="minorHAnsi" w:hAnsiTheme="minorHAnsi" w:cstheme="minorHAnsi"/>
          <w:sz w:val="22"/>
          <w:szCs w:val="22"/>
        </w:rPr>
        <w:t xml:space="preserve">Celem głównym Programu jest zmniejszenie skali zjawiska wykluczenia społecznego osób </w:t>
      </w:r>
      <w:r w:rsidR="00E767F3" w:rsidRPr="00E36CD4">
        <w:rPr>
          <w:rFonts w:asciiTheme="minorHAnsi" w:hAnsiTheme="minorHAnsi" w:cstheme="minorHAnsi"/>
          <w:sz w:val="22"/>
          <w:szCs w:val="22"/>
        </w:rPr>
        <w:t xml:space="preserve">                          </w:t>
      </w:r>
      <w:r w:rsidRPr="00E36CD4">
        <w:rPr>
          <w:rFonts w:asciiTheme="minorHAnsi" w:hAnsiTheme="minorHAnsi" w:cstheme="minorHAnsi"/>
          <w:sz w:val="22"/>
          <w:szCs w:val="22"/>
        </w:rPr>
        <w:t xml:space="preserve">bezdomnych i zagrożonych bezdomnością. Cele szczegółowe Programu to: profilaktyka </w:t>
      </w:r>
      <w:r w:rsidR="00E767F3" w:rsidRPr="00E36CD4">
        <w:rPr>
          <w:rFonts w:asciiTheme="minorHAnsi" w:hAnsiTheme="minorHAnsi" w:cstheme="minorHAnsi"/>
          <w:sz w:val="22"/>
          <w:szCs w:val="22"/>
        </w:rPr>
        <w:t xml:space="preserve">                                </w:t>
      </w:r>
      <w:r w:rsidRPr="00E36CD4">
        <w:rPr>
          <w:rFonts w:asciiTheme="minorHAnsi" w:hAnsiTheme="minorHAnsi" w:cstheme="minorHAnsi"/>
          <w:sz w:val="22"/>
          <w:szCs w:val="22"/>
        </w:rPr>
        <w:t>bezdomności, wsparcie osłonowe, aktywizacja osób bezdomnych, usamodzielnienie osób wychodzących</w:t>
      </w:r>
      <w:r w:rsidR="00E767F3" w:rsidRPr="00E36CD4">
        <w:rPr>
          <w:rFonts w:asciiTheme="minorHAnsi" w:hAnsiTheme="minorHAnsi" w:cstheme="minorHAnsi"/>
          <w:sz w:val="22"/>
          <w:szCs w:val="22"/>
        </w:rPr>
        <w:t xml:space="preserve"> </w:t>
      </w:r>
      <w:r w:rsidRPr="00E36CD4">
        <w:rPr>
          <w:rFonts w:asciiTheme="minorHAnsi" w:hAnsiTheme="minorHAnsi" w:cstheme="minorHAnsi"/>
          <w:sz w:val="22"/>
          <w:szCs w:val="22"/>
        </w:rPr>
        <w:t>z bezdomności. Rezultaty działań, które mają prowadzić do osiągnięcia</w:t>
      </w:r>
      <w:r w:rsidR="00EF69EA" w:rsidRPr="00E36CD4">
        <w:rPr>
          <w:rFonts w:asciiTheme="minorHAnsi" w:hAnsiTheme="minorHAnsi" w:cstheme="minorHAnsi"/>
          <w:sz w:val="22"/>
          <w:szCs w:val="22"/>
        </w:rPr>
        <w:t xml:space="preserve"> </w:t>
      </w:r>
      <w:r w:rsidRPr="00E36CD4">
        <w:rPr>
          <w:rFonts w:asciiTheme="minorHAnsi" w:hAnsiTheme="minorHAnsi" w:cstheme="minorHAnsi"/>
          <w:sz w:val="22"/>
          <w:szCs w:val="22"/>
        </w:rPr>
        <w:t>poszczególnych celów,</w:t>
      </w:r>
      <w:r w:rsidR="00E767F3" w:rsidRPr="00E36CD4">
        <w:rPr>
          <w:rFonts w:asciiTheme="minorHAnsi" w:hAnsiTheme="minorHAnsi" w:cstheme="minorHAnsi"/>
          <w:sz w:val="22"/>
          <w:szCs w:val="22"/>
        </w:rPr>
        <w:t xml:space="preserve"> </w:t>
      </w:r>
      <w:r w:rsidRPr="00E36CD4">
        <w:rPr>
          <w:rFonts w:asciiTheme="minorHAnsi" w:hAnsiTheme="minorHAnsi" w:cstheme="minorHAnsi"/>
          <w:sz w:val="22"/>
          <w:szCs w:val="22"/>
        </w:rPr>
        <w:t>zostały omówione poniżej.</w:t>
      </w:r>
    </w:p>
    <w:p w14:paraId="29BABEE5" w14:textId="7C3A1288" w:rsidR="00EF69EA" w:rsidRPr="00E36CD4" w:rsidRDefault="00EF69EA" w:rsidP="00E36CD4">
      <w:pPr>
        <w:pStyle w:val="NormalnyWeb"/>
        <w:spacing w:beforeAutospacing="0" w:after="0" w:afterAutospacing="0" w:line="360" w:lineRule="auto"/>
        <w:rPr>
          <w:rFonts w:asciiTheme="minorHAnsi" w:hAnsiTheme="minorHAnsi" w:cstheme="minorHAnsi"/>
          <w:sz w:val="22"/>
          <w:szCs w:val="22"/>
        </w:rPr>
      </w:pPr>
    </w:p>
    <w:p w14:paraId="5F652AB1" w14:textId="77777777" w:rsidR="00EF69EA" w:rsidRPr="00E36CD4" w:rsidRDefault="00EF69EA" w:rsidP="00E36CD4">
      <w:pPr>
        <w:pStyle w:val="NormalnyWeb"/>
        <w:spacing w:beforeAutospacing="0" w:after="0" w:afterAutospacing="0" w:line="360" w:lineRule="auto"/>
        <w:rPr>
          <w:rFonts w:asciiTheme="minorHAnsi" w:hAnsiTheme="minorHAnsi" w:cstheme="minorHAnsi"/>
          <w:sz w:val="22"/>
          <w:szCs w:val="22"/>
        </w:rPr>
      </w:pPr>
    </w:p>
    <w:p w14:paraId="72DE378F" w14:textId="77777777" w:rsidR="00C252CF" w:rsidRPr="00E36CD4" w:rsidRDefault="00A75664" w:rsidP="00E36CD4">
      <w:pPr>
        <w:pStyle w:val="Akapitzlist"/>
        <w:numPr>
          <w:ilvl w:val="0"/>
          <w:numId w:val="1"/>
        </w:numPr>
        <w:rPr>
          <w:rFonts w:asciiTheme="minorHAnsi" w:hAnsiTheme="minorHAnsi" w:cstheme="minorHAnsi"/>
          <w:color w:val="auto"/>
          <w:sz w:val="24"/>
          <w:szCs w:val="24"/>
        </w:rPr>
      </w:pPr>
      <w:r w:rsidRPr="00E36CD4">
        <w:rPr>
          <w:rFonts w:asciiTheme="minorHAnsi" w:hAnsiTheme="minorHAnsi" w:cstheme="minorHAnsi"/>
          <w:color w:val="auto"/>
          <w:sz w:val="24"/>
          <w:szCs w:val="24"/>
        </w:rPr>
        <w:t>Profilaktyka bezdomności</w:t>
      </w:r>
    </w:p>
    <w:p w14:paraId="591FA462" w14:textId="4444DC12"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Zapobieganie problemowi bezdomności oraz monitorowanie osób zagrożonych bezdomnością jest jednym z kluczowych zadań, prowadzących do ograniczenia tego zjawiska. </w:t>
      </w:r>
      <w:r w:rsidRPr="00E36CD4">
        <w:rPr>
          <w:rFonts w:asciiTheme="minorHAnsi" w:hAnsiTheme="minorHAnsi" w:cstheme="minorHAnsi"/>
          <w:color w:val="auto"/>
        </w:rPr>
        <w:br/>
        <w:t>W 2021 r. podejmowano działania monitorujące sytuację życiową osób żyjących w trudnych warunkach lokalowych, zadłużonych, zagrożonych eksmisją czy doświadczających ubóstwa. Osoby, które doświadczają ww. problemów stają się osobami zagrożonymi bezdomnością</w:t>
      </w:r>
      <w:r w:rsidR="00743634" w:rsidRPr="00E36CD4">
        <w:rPr>
          <w:rFonts w:asciiTheme="minorHAnsi" w:hAnsiTheme="minorHAnsi" w:cstheme="minorHAnsi"/>
          <w:color w:val="auto"/>
        </w:rPr>
        <w:t>,</w:t>
      </w:r>
      <w:r w:rsidRPr="00E36CD4">
        <w:rPr>
          <w:rFonts w:asciiTheme="minorHAnsi" w:hAnsiTheme="minorHAnsi" w:cstheme="minorHAnsi"/>
          <w:color w:val="auto"/>
        </w:rPr>
        <w:t xml:space="preserve"> w tym wypadku kluczowe znaczenie mają działania prewencyjne.</w:t>
      </w:r>
    </w:p>
    <w:p w14:paraId="20BB6832" w14:textId="77777777" w:rsidR="00D5045F" w:rsidRPr="00E36CD4" w:rsidRDefault="00D5045F" w:rsidP="00E36CD4">
      <w:pPr>
        <w:spacing w:after="0" w:line="360" w:lineRule="auto"/>
        <w:ind w:firstLine="708"/>
        <w:rPr>
          <w:rFonts w:asciiTheme="minorHAnsi" w:hAnsiTheme="minorHAnsi" w:cstheme="minorHAnsi"/>
          <w:color w:val="auto"/>
        </w:rPr>
      </w:pPr>
    </w:p>
    <w:p w14:paraId="2DF21D84"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Kontrakty socjalne i Indywidualne Programy Wychodzenia z Bezdomności</w:t>
      </w:r>
    </w:p>
    <w:p w14:paraId="3C632998" w14:textId="26A7F177"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Podpisanie kontraktu socjalnego lub też Indywidualnego Programu Wychodzenia </w:t>
      </w:r>
      <w:r w:rsidRPr="00E36CD4">
        <w:rPr>
          <w:rFonts w:asciiTheme="minorHAnsi" w:hAnsiTheme="minorHAnsi" w:cstheme="minorHAnsi"/>
          <w:color w:val="auto"/>
        </w:rPr>
        <w:br/>
        <w:t>z Bezdomności (</w:t>
      </w:r>
      <w:proofErr w:type="spellStart"/>
      <w:r w:rsidRPr="00E36CD4">
        <w:rPr>
          <w:rFonts w:asciiTheme="minorHAnsi" w:hAnsiTheme="minorHAnsi" w:cstheme="minorHAnsi"/>
          <w:color w:val="auto"/>
        </w:rPr>
        <w:t>IPWzB</w:t>
      </w:r>
      <w:proofErr w:type="spellEnd"/>
      <w:r w:rsidRPr="00E36CD4">
        <w:rPr>
          <w:rFonts w:asciiTheme="minorHAnsi" w:hAnsiTheme="minorHAnsi" w:cstheme="minorHAnsi"/>
          <w:color w:val="auto"/>
        </w:rPr>
        <w:t>) pozwala określić wspólne działania pomiędzy klientem a pracownikiem socjalnym i/lub asystentem osoby bezdomnej. Dokument taki</w:t>
      </w:r>
      <w:r w:rsidR="00437A98" w:rsidRPr="00E36CD4">
        <w:rPr>
          <w:rFonts w:asciiTheme="minorHAnsi" w:hAnsiTheme="minorHAnsi" w:cstheme="minorHAnsi"/>
          <w:color w:val="auto"/>
        </w:rPr>
        <w:t xml:space="preserve"> jest ustalany wspólnie i</w:t>
      </w:r>
      <w:r w:rsidRPr="00E36CD4">
        <w:rPr>
          <w:rFonts w:asciiTheme="minorHAnsi" w:hAnsiTheme="minorHAnsi" w:cstheme="minorHAnsi"/>
          <w:color w:val="auto"/>
        </w:rPr>
        <w:t xml:space="preserve"> pozwala usystematyzować działania obu stron. </w:t>
      </w:r>
      <w:r w:rsidR="00437A98" w:rsidRPr="00E36CD4">
        <w:rPr>
          <w:rFonts w:asciiTheme="minorHAnsi" w:hAnsiTheme="minorHAnsi" w:cstheme="minorHAnsi"/>
          <w:color w:val="auto"/>
        </w:rPr>
        <w:t>W</w:t>
      </w:r>
      <w:r w:rsidRPr="00E36CD4">
        <w:rPr>
          <w:rFonts w:asciiTheme="minorHAnsi" w:hAnsiTheme="minorHAnsi" w:cstheme="minorHAnsi"/>
          <w:color w:val="auto"/>
        </w:rPr>
        <w:t xml:space="preserve"> przypadku kierowania do placówki, takiej jak schronisko, jego zawarcie jest wymagane. Jest to też jedno z głównych narzędzi w pracy z klientem, które pozwala określić krok po kroku działania, mające na celu poprawę sytuacji socjalno-bytowej klienta. W 2021 r. prowadzono prace z osobami bezdomnymi w oparciu o kontrakty socjalne</w:t>
      </w:r>
      <w:r w:rsidR="00904C98" w:rsidRPr="00E36CD4">
        <w:rPr>
          <w:rFonts w:asciiTheme="minorHAnsi" w:hAnsiTheme="minorHAnsi" w:cstheme="minorHAnsi"/>
          <w:color w:val="auto"/>
        </w:rPr>
        <w:t xml:space="preserve"> </w:t>
      </w:r>
      <w:r w:rsidRPr="00E36CD4">
        <w:rPr>
          <w:rFonts w:asciiTheme="minorHAnsi" w:hAnsiTheme="minorHAnsi" w:cstheme="minorHAnsi"/>
          <w:color w:val="auto"/>
        </w:rPr>
        <w:t xml:space="preserve">i </w:t>
      </w:r>
      <w:proofErr w:type="spellStart"/>
      <w:r w:rsidRPr="00E36CD4">
        <w:rPr>
          <w:rFonts w:asciiTheme="minorHAnsi" w:hAnsiTheme="minorHAnsi" w:cstheme="minorHAnsi"/>
          <w:color w:val="auto"/>
        </w:rPr>
        <w:t>IPWzB</w:t>
      </w:r>
      <w:proofErr w:type="spellEnd"/>
      <w:r w:rsidR="00743634" w:rsidRPr="00E36CD4">
        <w:rPr>
          <w:rFonts w:asciiTheme="minorHAnsi" w:hAnsiTheme="minorHAnsi" w:cstheme="minorHAnsi"/>
          <w:color w:val="auto"/>
        </w:rPr>
        <w:t>. Łącznie w 2021 r. zrealizowano 48 kontraktów socjalnych/</w:t>
      </w:r>
      <w:proofErr w:type="spellStart"/>
      <w:r w:rsidR="00743634" w:rsidRPr="00E36CD4">
        <w:rPr>
          <w:rFonts w:asciiTheme="minorHAnsi" w:hAnsiTheme="minorHAnsi" w:cstheme="minorHAnsi"/>
          <w:color w:val="auto"/>
        </w:rPr>
        <w:t>IPWzB</w:t>
      </w:r>
      <w:proofErr w:type="spellEnd"/>
      <w:r w:rsidR="00743634" w:rsidRPr="00E36CD4">
        <w:rPr>
          <w:rFonts w:asciiTheme="minorHAnsi" w:hAnsiTheme="minorHAnsi" w:cstheme="minorHAnsi"/>
          <w:color w:val="auto"/>
        </w:rPr>
        <w:t>.</w:t>
      </w:r>
    </w:p>
    <w:p w14:paraId="433F817D" w14:textId="77777777" w:rsidR="00C252CF" w:rsidRPr="00E36CD4" w:rsidRDefault="00C252CF" w:rsidP="00E36CD4">
      <w:pPr>
        <w:spacing w:after="0" w:line="360" w:lineRule="auto"/>
        <w:rPr>
          <w:rFonts w:asciiTheme="minorHAnsi" w:hAnsiTheme="minorHAnsi" w:cstheme="minorHAnsi"/>
          <w:color w:val="auto"/>
        </w:rPr>
      </w:pPr>
    </w:p>
    <w:p w14:paraId="76576702"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Działania wobec osób zadłużonych</w:t>
      </w:r>
    </w:p>
    <w:p w14:paraId="1217A653" w14:textId="0478917F"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W okresie sprawozdawczym, Wydział Lokalowy Urzędu Miasta Sopotu objął działaniami interwencyjnymi 324 os</w:t>
      </w:r>
      <w:r w:rsidR="00B46E82" w:rsidRPr="00E36CD4">
        <w:rPr>
          <w:rFonts w:asciiTheme="minorHAnsi" w:hAnsiTheme="minorHAnsi" w:cstheme="minorHAnsi"/>
          <w:color w:val="auto"/>
        </w:rPr>
        <w:t>oby</w:t>
      </w:r>
      <w:r w:rsidRPr="00E36CD4">
        <w:rPr>
          <w:rFonts w:asciiTheme="minorHAnsi" w:hAnsiTheme="minorHAnsi" w:cstheme="minorHAnsi"/>
          <w:color w:val="auto"/>
        </w:rPr>
        <w:t>, które posiadały zadłużenia w opłacaniu czynszu. W stosunku do dłużników podjęto 139 działań interwencyjnych w formie upomnień, wezwań do zapłaty, uprzedzeń o zamiarze wypowiedzenia umowy najmu, wypowiedzeń umowy najmu. W wyniku prowadzonych działań interwencyjnych:</w:t>
      </w:r>
    </w:p>
    <w:p w14:paraId="04489955" w14:textId="16B064CF" w:rsidR="00C252CF" w:rsidRPr="00E36CD4" w:rsidRDefault="00A75664" w:rsidP="00E36CD4">
      <w:pPr>
        <w:pStyle w:val="Akapitzlist"/>
        <w:numPr>
          <w:ilvl w:val="0"/>
          <w:numId w:val="9"/>
        </w:numPr>
        <w:spacing w:after="0" w:line="360" w:lineRule="auto"/>
        <w:rPr>
          <w:rFonts w:asciiTheme="minorHAnsi" w:hAnsiTheme="minorHAnsi" w:cstheme="minorHAnsi"/>
          <w:color w:val="auto"/>
        </w:rPr>
      </w:pPr>
      <w:r w:rsidRPr="00E36CD4">
        <w:rPr>
          <w:rFonts w:asciiTheme="minorHAnsi" w:hAnsiTheme="minorHAnsi" w:cstheme="minorHAnsi"/>
          <w:color w:val="auto"/>
        </w:rPr>
        <w:t xml:space="preserve">85 osób przystąpiło do II edycji Sopockiego </w:t>
      </w:r>
      <w:r w:rsidR="00904C98" w:rsidRPr="00E36CD4">
        <w:rPr>
          <w:rFonts w:asciiTheme="minorHAnsi" w:hAnsiTheme="minorHAnsi" w:cstheme="minorHAnsi"/>
          <w:color w:val="auto"/>
        </w:rPr>
        <w:t>P</w:t>
      </w:r>
      <w:r w:rsidRPr="00E36CD4">
        <w:rPr>
          <w:rFonts w:asciiTheme="minorHAnsi" w:hAnsiTheme="minorHAnsi" w:cstheme="minorHAnsi"/>
          <w:color w:val="auto"/>
        </w:rPr>
        <w:t xml:space="preserve">rogramu </w:t>
      </w:r>
      <w:r w:rsidR="00904C98" w:rsidRPr="00E36CD4">
        <w:rPr>
          <w:rFonts w:asciiTheme="minorHAnsi" w:hAnsiTheme="minorHAnsi" w:cstheme="minorHAnsi"/>
          <w:color w:val="auto"/>
        </w:rPr>
        <w:t>E</w:t>
      </w:r>
      <w:r w:rsidRPr="00E36CD4">
        <w:rPr>
          <w:rFonts w:asciiTheme="minorHAnsi" w:hAnsiTheme="minorHAnsi" w:cstheme="minorHAnsi"/>
          <w:color w:val="auto"/>
        </w:rPr>
        <w:t xml:space="preserve">dukacji </w:t>
      </w:r>
      <w:r w:rsidR="00904C98" w:rsidRPr="00E36CD4">
        <w:rPr>
          <w:rFonts w:asciiTheme="minorHAnsi" w:hAnsiTheme="minorHAnsi" w:cstheme="minorHAnsi"/>
          <w:color w:val="auto"/>
        </w:rPr>
        <w:t>C</w:t>
      </w:r>
      <w:r w:rsidRPr="00E36CD4">
        <w:rPr>
          <w:rFonts w:asciiTheme="minorHAnsi" w:hAnsiTheme="minorHAnsi" w:cstheme="minorHAnsi"/>
          <w:color w:val="auto"/>
        </w:rPr>
        <w:t xml:space="preserve">zynszowej </w:t>
      </w:r>
      <w:r w:rsidR="00904C98" w:rsidRPr="00E36CD4">
        <w:rPr>
          <w:rFonts w:asciiTheme="minorHAnsi" w:hAnsiTheme="minorHAnsi" w:cstheme="minorHAnsi"/>
          <w:color w:val="auto"/>
        </w:rPr>
        <w:t>D</w:t>
      </w:r>
      <w:r w:rsidRPr="00E36CD4">
        <w:rPr>
          <w:rFonts w:asciiTheme="minorHAnsi" w:hAnsiTheme="minorHAnsi" w:cstheme="minorHAnsi"/>
          <w:color w:val="auto"/>
        </w:rPr>
        <w:t>łużników komunalnych lokali mieszkalnych i socjalnych – umorzenia należności zostaną przeprowadzone do 30.06.2023</w:t>
      </w:r>
      <w:r w:rsidR="009F1670" w:rsidRPr="00E36CD4">
        <w:rPr>
          <w:rFonts w:asciiTheme="minorHAnsi" w:hAnsiTheme="minorHAnsi" w:cstheme="minorHAnsi"/>
          <w:color w:val="auto"/>
        </w:rPr>
        <w:t xml:space="preserve"> r.</w:t>
      </w:r>
      <w:r w:rsidRPr="00E36CD4">
        <w:rPr>
          <w:rFonts w:asciiTheme="minorHAnsi" w:hAnsiTheme="minorHAnsi" w:cstheme="minorHAnsi"/>
          <w:color w:val="auto"/>
        </w:rPr>
        <w:t>,</w:t>
      </w:r>
    </w:p>
    <w:p w14:paraId="702EFA30" w14:textId="62A9D06A" w:rsidR="00C252CF" w:rsidRPr="00E36CD4" w:rsidRDefault="00A75664" w:rsidP="00E36CD4">
      <w:pPr>
        <w:pStyle w:val="Akapitzlist"/>
        <w:numPr>
          <w:ilvl w:val="0"/>
          <w:numId w:val="9"/>
        </w:numPr>
        <w:spacing w:after="0" w:line="360" w:lineRule="auto"/>
        <w:rPr>
          <w:rFonts w:asciiTheme="minorHAnsi" w:hAnsiTheme="minorHAnsi" w:cstheme="minorHAnsi"/>
          <w:color w:val="auto"/>
        </w:rPr>
      </w:pPr>
      <w:r w:rsidRPr="00E36CD4">
        <w:rPr>
          <w:rFonts w:asciiTheme="minorHAnsi" w:hAnsiTheme="minorHAnsi" w:cstheme="minorHAnsi"/>
          <w:color w:val="auto"/>
        </w:rPr>
        <w:t>84 osoby podjęły spłatę długu w ratach,</w:t>
      </w:r>
    </w:p>
    <w:p w14:paraId="776DD866" w14:textId="36037EDD" w:rsidR="00EF69EA" w:rsidRPr="00E36CD4" w:rsidRDefault="00A75664" w:rsidP="00E36CD4">
      <w:pPr>
        <w:pStyle w:val="Akapitzlist"/>
        <w:numPr>
          <w:ilvl w:val="0"/>
          <w:numId w:val="9"/>
        </w:numPr>
        <w:spacing w:after="0" w:line="360" w:lineRule="auto"/>
        <w:rPr>
          <w:rFonts w:asciiTheme="minorHAnsi" w:hAnsiTheme="minorHAnsi" w:cstheme="minorHAnsi"/>
          <w:color w:val="auto"/>
        </w:rPr>
      </w:pPr>
      <w:r w:rsidRPr="00E36CD4">
        <w:rPr>
          <w:rFonts w:asciiTheme="minorHAnsi" w:hAnsiTheme="minorHAnsi" w:cstheme="minorHAnsi"/>
          <w:color w:val="auto"/>
        </w:rPr>
        <w:t>6 osób odpracowuje swój dług poprzez prace interwencyjne.</w:t>
      </w:r>
    </w:p>
    <w:p w14:paraId="3F26BD4D" w14:textId="77777777" w:rsidR="00D5045F" w:rsidRPr="00E36CD4" w:rsidRDefault="00D5045F" w:rsidP="00E36CD4">
      <w:pPr>
        <w:pStyle w:val="Akapitzlist"/>
        <w:spacing w:after="0" w:line="360" w:lineRule="auto"/>
        <w:rPr>
          <w:rFonts w:asciiTheme="minorHAnsi" w:hAnsiTheme="minorHAnsi" w:cstheme="minorHAnsi"/>
          <w:color w:val="auto"/>
        </w:rPr>
      </w:pPr>
    </w:p>
    <w:p w14:paraId="5F741D64" w14:textId="5CE5D01D"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Osoby posiadające zadłużenie podejmowały również współpracę z pracownikami MOPS Sopot na rzecz zmiany swojej sytuacji. Według danych z MOPS praca ta polegała m. in. na:</w:t>
      </w:r>
    </w:p>
    <w:p w14:paraId="04987E7E" w14:textId="7085861F"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 xml:space="preserve">podjęciu zobowiązania do podpisania ugody z UM Sopot, </w:t>
      </w:r>
    </w:p>
    <w:p w14:paraId="6939503C" w14:textId="149690AE"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odpracowaniu zadłużenia i regularnym spłacaniu</w:t>
      </w:r>
      <w:r w:rsidR="00C33C5B" w:rsidRPr="00E36CD4">
        <w:rPr>
          <w:rFonts w:asciiTheme="minorHAnsi" w:hAnsiTheme="minorHAnsi" w:cstheme="minorHAnsi"/>
          <w:color w:val="auto"/>
        </w:rPr>
        <w:t>,</w:t>
      </w:r>
      <w:r w:rsidRPr="00E36CD4">
        <w:rPr>
          <w:rFonts w:asciiTheme="minorHAnsi" w:hAnsiTheme="minorHAnsi" w:cstheme="minorHAnsi"/>
          <w:color w:val="auto"/>
        </w:rPr>
        <w:t xml:space="preserve"> </w:t>
      </w:r>
    </w:p>
    <w:p w14:paraId="56C7EAEF" w14:textId="383A9862"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lastRenderedPageBreak/>
        <w:t>realizacji CIS w ramach pracy socjalnej</w:t>
      </w:r>
      <w:r w:rsidR="00C33C5B" w:rsidRPr="00E36CD4">
        <w:rPr>
          <w:rFonts w:asciiTheme="minorHAnsi" w:hAnsiTheme="minorHAnsi" w:cstheme="minorHAnsi"/>
          <w:color w:val="auto"/>
        </w:rPr>
        <w:t>,</w:t>
      </w:r>
    </w:p>
    <w:p w14:paraId="4E8CA432" w14:textId="57E9B891"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podpisaniu kontraktu</w:t>
      </w:r>
      <w:r w:rsidR="00C33C5B" w:rsidRPr="00E36CD4">
        <w:rPr>
          <w:rFonts w:asciiTheme="minorHAnsi" w:hAnsiTheme="minorHAnsi" w:cstheme="minorHAnsi"/>
          <w:color w:val="auto"/>
        </w:rPr>
        <w:t>,</w:t>
      </w:r>
    </w:p>
    <w:p w14:paraId="0483F60C" w14:textId="6BBAC261"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spłacaniu ratalnym</w:t>
      </w:r>
      <w:r w:rsidR="009E3C13" w:rsidRPr="00E36CD4">
        <w:rPr>
          <w:rFonts w:asciiTheme="minorHAnsi" w:hAnsiTheme="minorHAnsi" w:cstheme="minorHAnsi"/>
          <w:color w:val="auto"/>
        </w:rPr>
        <w:t>,</w:t>
      </w:r>
      <w:r w:rsidRPr="00E36CD4">
        <w:rPr>
          <w:rFonts w:asciiTheme="minorHAnsi" w:hAnsiTheme="minorHAnsi" w:cstheme="minorHAnsi"/>
          <w:color w:val="auto"/>
        </w:rPr>
        <w:t xml:space="preserve"> </w:t>
      </w:r>
    </w:p>
    <w:p w14:paraId="5582E2B4" w14:textId="76BFEC82"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podjęciu zatrudnienia</w:t>
      </w:r>
      <w:r w:rsidR="009E3C13" w:rsidRPr="00E36CD4">
        <w:rPr>
          <w:rFonts w:asciiTheme="minorHAnsi" w:hAnsiTheme="minorHAnsi" w:cstheme="minorHAnsi"/>
          <w:color w:val="auto"/>
        </w:rPr>
        <w:t>,</w:t>
      </w:r>
    </w:p>
    <w:p w14:paraId="19400403" w14:textId="6CBC2953"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zamianie kwaterunku na lokal socjalny</w:t>
      </w:r>
      <w:r w:rsidR="00C33C5B" w:rsidRPr="00E36CD4">
        <w:rPr>
          <w:rFonts w:asciiTheme="minorHAnsi" w:hAnsiTheme="minorHAnsi" w:cstheme="minorHAnsi"/>
          <w:color w:val="auto"/>
        </w:rPr>
        <w:t>,</w:t>
      </w:r>
    </w:p>
    <w:p w14:paraId="47E69ACA" w14:textId="77777777" w:rsidR="00C252CF" w:rsidRPr="00E36CD4" w:rsidRDefault="00A75664" w:rsidP="00E36CD4">
      <w:pPr>
        <w:pStyle w:val="Akapitzlist"/>
        <w:numPr>
          <w:ilvl w:val="0"/>
          <w:numId w:val="2"/>
        </w:numPr>
        <w:spacing w:after="0" w:line="360" w:lineRule="auto"/>
        <w:rPr>
          <w:rFonts w:asciiTheme="minorHAnsi" w:hAnsiTheme="minorHAnsi" w:cstheme="minorHAnsi"/>
          <w:color w:val="auto"/>
        </w:rPr>
      </w:pPr>
      <w:r w:rsidRPr="00E36CD4">
        <w:rPr>
          <w:rFonts w:asciiTheme="minorHAnsi" w:hAnsiTheme="minorHAnsi" w:cstheme="minorHAnsi"/>
          <w:color w:val="auto"/>
        </w:rPr>
        <w:t>rejestracji w PUP,</w:t>
      </w:r>
    </w:p>
    <w:p w14:paraId="472A1980" w14:textId="41D43591" w:rsidR="00FD1DBF" w:rsidRPr="00E36CD4" w:rsidRDefault="00A75664" w:rsidP="00E36CD4">
      <w:pPr>
        <w:pStyle w:val="Akapitzlist"/>
        <w:numPr>
          <w:ilvl w:val="0"/>
          <w:numId w:val="2"/>
        </w:numPr>
        <w:spacing w:line="360" w:lineRule="auto"/>
        <w:rPr>
          <w:rFonts w:asciiTheme="minorHAnsi" w:hAnsiTheme="minorHAnsi" w:cstheme="minorHAnsi"/>
          <w:color w:val="auto"/>
        </w:rPr>
      </w:pPr>
      <w:r w:rsidRPr="00E36CD4">
        <w:rPr>
          <w:rFonts w:asciiTheme="minorHAnsi" w:hAnsiTheme="minorHAnsi" w:cstheme="minorHAnsi"/>
          <w:color w:val="auto"/>
        </w:rPr>
        <w:t>motywowaniu oraz pogłębionej pracy socjalnej</w:t>
      </w:r>
      <w:r w:rsidR="00EF69EA" w:rsidRPr="00E36CD4">
        <w:rPr>
          <w:rFonts w:asciiTheme="minorHAnsi" w:hAnsiTheme="minorHAnsi" w:cstheme="minorHAnsi"/>
          <w:color w:val="auto"/>
        </w:rPr>
        <w:t>.</w:t>
      </w:r>
    </w:p>
    <w:p w14:paraId="21D7790B"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Spotkania edukacyjne</w:t>
      </w:r>
    </w:p>
    <w:p w14:paraId="001F31D6" w14:textId="157197AB" w:rsidR="00C252C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Pracownicy Zespołu ds. Osób Bezdomnych w Miejskim Ośrodku Pomocy Społecznej </w:t>
      </w:r>
      <w:r w:rsidRPr="00E36CD4">
        <w:rPr>
          <w:rFonts w:asciiTheme="minorHAnsi" w:hAnsiTheme="minorHAnsi" w:cstheme="minorHAnsi"/>
          <w:color w:val="auto"/>
        </w:rPr>
        <w:br/>
        <w:t>w  Sopocie, z uwagi na pandemię COVID-19 (naukę zdalną i pracę w reżimie sanitarnym), przeprowadzili dwa spotkania edukacyjne ze studentami pierwszego roku na kierunku praca socjalna na Uniwersytecie Gdańskim. Ze względu na powyższe, nie zostały przeprowadzone zaplanowane spotkania z młodzieżą sopockich szkół ponadpodstawowych, pomimo zainteresowania z ich strony.</w:t>
      </w:r>
    </w:p>
    <w:p w14:paraId="47C79AC2"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 xml:space="preserve">Współpraca międzyinstytucjonalna </w:t>
      </w:r>
    </w:p>
    <w:p w14:paraId="16015F77" w14:textId="4276E734" w:rsidR="00EF69EA" w:rsidRPr="00E36CD4" w:rsidRDefault="00A75664" w:rsidP="00E36CD4">
      <w:pPr>
        <w:widowControl w:val="0"/>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Również z uwagi na pandemię i pracę w reżimie sanitarnym</w:t>
      </w:r>
      <w:r w:rsidR="00EF69EA" w:rsidRPr="00E36CD4">
        <w:rPr>
          <w:rFonts w:asciiTheme="minorHAnsi" w:hAnsiTheme="minorHAnsi" w:cstheme="minorHAnsi"/>
          <w:color w:val="auto"/>
        </w:rPr>
        <w:t>,</w:t>
      </w:r>
      <w:r w:rsidRPr="00E36CD4">
        <w:rPr>
          <w:rFonts w:asciiTheme="minorHAnsi" w:hAnsiTheme="minorHAnsi" w:cstheme="minorHAnsi"/>
          <w:color w:val="auto"/>
        </w:rPr>
        <w:t xml:space="preserve"> nieformalna współpraca instytucji zajmujących się przeciwdziałaniem bezdomności uległa jeszcze większemu zacieśnieniu.</w:t>
      </w:r>
      <w:r w:rsidR="001D51E7" w:rsidRPr="00E36CD4">
        <w:rPr>
          <w:rFonts w:asciiTheme="minorHAnsi" w:hAnsiTheme="minorHAnsi" w:cstheme="minorHAnsi"/>
          <w:color w:val="auto"/>
        </w:rPr>
        <w:t xml:space="preserve"> Do instytucji, które podpisały z MOPS porozumienie o współpracy należą m.in.:</w:t>
      </w:r>
      <w:r w:rsidRPr="00E36CD4">
        <w:rPr>
          <w:rFonts w:asciiTheme="minorHAnsi" w:hAnsiTheme="minorHAnsi" w:cstheme="minorHAnsi"/>
          <w:color w:val="auto"/>
        </w:rPr>
        <w:t xml:space="preserve"> </w:t>
      </w:r>
      <w:r w:rsidR="001D51E7" w:rsidRPr="00E36CD4">
        <w:rPr>
          <w:rFonts w:asciiTheme="minorHAnsi" w:hAnsiTheme="minorHAnsi" w:cstheme="minorHAnsi"/>
          <w:color w:val="auto"/>
        </w:rPr>
        <w:t>policja, Straż Miejska, Miejska Stacja Pogotowia Ratunkowego, Urząd Miasta Sopotu, Caritas Archidiecezji Gdańskiej, Towarzystwo Pomocy im. Św. Brata Alberta Koło Gdańskie.</w:t>
      </w:r>
    </w:p>
    <w:p w14:paraId="68BF23DF" w14:textId="59D89363" w:rsidR="00D5045F" w:rsidRPr="00E36CD4" w:rsidRDefault="00D5045F" w:rsidP="00E36CD4">
      <w:pPr>
        <w:widowControl w:val="0"/>
        <w:spacing w:after="0" w:line="360" w:lineRule="auto"/>
        <w:rPr>
          <w:rFonts w:asciiTheme="minorHAnsi" w:hAnsiTheme="minorHAnsi" w:cstheme="minorHAnsi"/>
          <w:color w:val="auto"/>
        </w:rPr>
      </w:pPr>
    </w:p>
    <w:p w14:paraId="649B1C59" w14:textId="2D9B64F0" w:rsidR="00D5045F" w:rsidRPr="00E36CD4" w:rsidRDefault="00D5045F" w:rsidP="00E36CD4">
      <w:pPr>
        <w:widowControl w:val="0"/>
        <w:spacing w:after="0" w:line="360" w:lineRule="auto"/>
        <w:rPr>
          <w:rFonts w:asciiTheme="minorHAnsi" w:hAnsiTheme="minorHAnsi" w:cstheme="minorHAnsi"/>
          <w:color w:val="auto"/>
        </w:rPr>
      </w:pPr>
    </w:p>
    <w:p w14:paraId="3D7C2687" w14:textId="5EDECCA0" w:rsidR="00D5045F" w:rsidRPr="00E36CD4" w:rsidRDefault="00D5045F" w:rsidP="00E36CD4">
      <w:pPr>
        <w:widowControl w:val="0"/>
        <w:spacing w:after="0" w:line="360" w:lineRule="auto"/>
        <w:rPr>
          <w:rFonts w:asciiTheme="minorHAnsi" w:hAnsiTheme="minorHAnsi" w:cstheme="minorHAnsi"/>
          <w:color w:val="auto"/>
        </w:rPr>
      </w:pPr>
    </w:p>
    <w:p w14:paraId="245D102F" w14:textId="2142B0CB" w:rsidR="00D5045F" w:rsidRPr="00E36CD4" w:rsidRDefault="00D5045F" w:rsidP="00E36CD4">
      <w:pPr>
        <w:widowControl w:val="0"/>
        <w:spacing w:after="0" w:line="360" w:lineRule="auto"/>
        <w:rPr>
          <w:rFonts w:asciiTheme="minorHAnsi" w:hAnsiTheme="minorHAnsi" w:cstheme="minorHAnsi"/>
          <w:color w:val="auto"/>
        </w:rPr>
      </w:pPr>
    </w:p>
    <w:p w14:paraId="16852DCC" w14:textId="0E3A9A9E" w:rsidR="00D5045F" w:rsidRPr="00E36CD4" w:rsidRDefault="00D5045F" w:rsidP="00E36CD4">
      <w:pPr>
        <w:widowControl w:val="0"/>
        <w:spacing w:after="0" w:line="360" w:lineRule="auto"/>
        <w:rPr>
          <w:rFonts w:asciiTheme="minorHAnsi" w:hAnsiTheme="minorHAnsi" w:cstheme="minorHAnsi"/>
          <w:color w:val="auto"/>
        </w:rPr>
      </w:pPr>
    </w:p>
    <w:p w14:paraId="794A5904" w14:textId="3445E271" w:rsidR="00D5045F" w:rsidRPr="00E36CD4" w:rsidRDefault="00D5045F" w:rsidP="00E36CD4">
      <w:pPr>
        <w:widowControl w:val="0"/>
        <w:spacing w:after="0" w:line="360" w:lineRule="auto"/>
        <w:rPr>
          <w:rFonts w:asciiTheme="minorHAnsi" w:hAnsiTheme="minorHAnsi" w:cstheme="minorHAnsi"/>
          <w:color w:val="auto"/>
        </w:rPr>
      </w:pPr>
    </w:p>
    <w:p w14:paraId="780CE9C8" w14:textId="22718A9B" w:rsidR="00D5045F" w:rsidRPr="00E36CD4" w:rsidRDefault="00D5045F" w:rsidP="00E36CD4">
      <w:pPr>
        <w:widowControl w:val="0"/>
        <w:spacing w:after="0" w:line="360" w:lineRule="auto"/>
        <w:rPr>
          <w:rFonts w:asciiTheme="minorHAnsi" w:hAnsiTheme="minorHAnsi" w:cstheme="minorHAnsi"/>
          <w:color w:val="auto"/>
        </w:rPr>
      </w:pPr>
    </w:p>
    <w:p w14:paraId="78DF13FA" w14:textId="210E5C74" w:rsidR="00D5045F" w:rsidRPr="00E36CD4" w:rsidRDefault="00D5045F" w:rsidP="00E36CD4">
      <w:pPr>
        <w:widowControl w:val="0"/>
        <w:spacing w:after="0" w:line="360" w:lineRule="auto"/>
        <w:rPr>
          <w:rFonts w:asciiTheme="minorHAnsi" w:hAnsiTheme="minorHAnsi" w:cstheme="minorHAnsi"/>
          <w:color w:val="auto"/>
        </w:rPr>
      </w:pPr>
    </w:p>
    <w:p w14:paraId="3EFD80B8" w14:textId="1E3FDDA0" w:rsidR="00D5045F" w:rsidRPr="00E36CD4" w:rsidRDefault="00D5045F" w:rsidP="00E36CD4">
      <w:pPr>
        <w:widowControl w:val="0"/>
        <w:spacing w:after="0" w:line="360" w:lineRule="auto"/>
        <w:rPr>
          <w:rFonts w:asciiTheme="minorHAnsi" w:hAnsiTheme="minorHAnsi" w:cstheme="minorHAnsi"/>
          <w:color w:val="auto"/>
        </w:rPr>
      </w:pPr>
    </w:p>
    <w:p w14:paraId="1326013E" w14:textId="340A7141" w:rsidR="00D5045F" w:rsidRPr="00E36CD4" w:rsidRDefault="00D5045F" w:rsidP="00E36CD4">
      <w:pPr>
        <w:widowControl w:val="0"/>
        <w:spacing w:after="0" w:line="360" w:lineRule="auto"/>
        <w:rPr>
          <w:rFonts w:asciiTheme="minorHAnsi" w:hAnsiTheme="minorHAnsi" w:cstheme="minorHAnsi"/>
          <w:color w:val="auto"/>
        </w:rPr>
      </w:pPr>
    </w:p>
    <w:p w14:paraId="0FA79A44" w14:textId="2BD5D967" w:rsidR="00D5045F" w:rsidRPr="00E36CD4" w:rsidRDefault="00D5045F" w:rsidP="00E36CD4">
      <w:pPr>
        <w:widowControl w:val="0"/>
        <w:spacing w:after="0" w:line="360" w:lineRule="auto"/>
        <w:rPr>
          <w:rFonts w:asciiTheme="minorHAnsi" w:hAnsiTheme="minorHAnsi" w:cstheme="minorHAnsi"/>
          <w:color w:val="auto"/>
        </w:rPr>
      </w:pPr>
    </w:p>
    <w:p w14:paraId="46020ED2" w14:textId="57FF764A" w:rsidR="00D5045F" w:rsidRPr="00E36CD4" w:rsidRDefault="00D5045F" w:rsidP="00E36CD4">
      <w:pPr>
        <w:widowControl w:val="0"/>
        <w:spacing w:after="0" w:line="360" w:lineRule="auto"/>
        <w:rPr>
          <w:rFonts w:asciiTheme="minorHAnsi" w:hAnsiTheme="minorHAnsi" w:cstheme="minorHAnsi"/>
          <w:color w:val="auto"/>
        </w:rPr>
      </w:pPr>
    </w:p>
    <w:p w14:paraId="7E69D337" w14:textId="3CD8D91F" w:rsidR="00D5045F" w:rsidRPr="00E36CD4" w:rsidRDefault="00D5045F" w:rsidP="00E36CD4">
      <w:pPr>
        <w:widowControl w:val="0"/>
        <w:spacing w:after="0" w:line="360" w:lineRule="auto"/>
        <w:rPr>
          <w:rFonts w:asciiTheme="minorHAnsi" w:hAnsiTheme="minorHAnsi" w:cstheme="minorHAnsi"/>
          <w:color w:val="auto"/>
        </w:rPr>
      </w:pPr>
    </w:p>
    <w:p w14:paraId="660E42B7" w14:textId="4C22591F" w:rsidR="00D5045F" w:rsidRPr="00E36CD4" w:rsidRDefault="00D5045F" w:rsidP="00E36CD4">
      <w:pPr>
        <w:widowControl w:val="0"/>
        <w:spacing w:after="0" w:line="360" w:lineRule="auto"/>
        <w:rPr>
          <w:rFonts w:asciiTheme="minorHAnsi" w:hAnsiTheme="minorHAnsi" w:cstheme="minorHAnsi"/>
          <w:color w:val="auto"/>
        </w:rPr>
      </w:pPr>
    </w:p>
    <w:p w14:paraId="5CC1D0A7" w14:textId="77777777" w:rsidR="00D5045F" w:rsidRPr="00E36CD4" w:rsidRDefault="00D5045F" w:rsidP="00E36CD4">
      <w:pPr>
        <w:widowControl w:val="0"/>
        <w:spacing w:after="0" w:line="360" w:lineRule="auto"/>
        <w:rPr>
          <w:rFonts w:asciiTheme="minorHAnsi" w:hAnsiTheme="minorHAnsi" w:cstheme="minorHAnsi"/>
          <w:color w:val="auto"/>
        </w:rPr>
      </w:pPr>
    </w:p>
    <w:tbl>
      <w:tblPr>
        <w:tblStyle w:val="Tabela-Siatka"/>
        <w:tblW w:w="10285" w:type="dxa"/>
        <w:tblInd w:w="-572" w:type="dxa"/>
        <w:tblLayout w:type="fixed"/>
        <w:tblLook w:val="04A0" w:firstRow="1" w:lastRow="0" w:firstColumn="1" w:lastColumn="0" w:noHBand="0" w:noVBand="1"/>
      </w:tblPr>
      <w:tblGrid>
        <w:gridCol w:w="10285"/>
      </w:tblGrid>
      <w:tr w:rsidR="006E0FAE" w:rsidRPr="00E36CD4" w14:paraId="3414E82C" w14:textId="77777777" w:rsidTr="00E36CD4">
        <w:trPr>
          <w:trHeight w:val="707"/>
        </w:trPr>
        <w:tc>
          <w:tcPr>
            <w:tcW w:w="10285" w:type="dxa"/>
          </w:tcPr>
          <w:p w14:paraId="5186897D" w14:textId="77777777"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lastRenderedPageBreak/>
              <w:t>CEL SZCZEGÓŁOWY 1</w:t>
            </w:r>
          </w:p>
          <w:p w14:paraId="3155651D" w14:textId="5BCA778E" w:rsidR="00C252CF" w:rsidRPr="00E36CD4" w:rsidRDefault="00A75664" w:rsidP="00E36CD4">
            <w:pPr>
              <w:widowControl w:val="0"/>
              <w:spacing w:after="0" w:line="240" w:lineRule="auto"/>
              <w:rPr>
                <w:rFonts w:asciiTheme="minorHAnsi" w:hAnsiTheme="minorHAnsi" w:cstheme="minorHAnsi"/>
                <w:color w:val="auto"/>
                <w:szCs w:val="28"/>
              </w:rPr>
            </w:pPr>
            <w:r w:rsidRPr="00E36CD4">
              <w:rPr>
                <w:rFonts w:asciiTheme="minorHAnsi" w:hAnsiTheme="minorHAnsi" w:cstheme="minorHAnsi"/>
                <w:color w:val="auto"/>
                <w:sz w:val="28"/>
                <w:szCs w:val="28"/>
              </w:rPr>
              <w:t>Pro</w:t>
            </w:r>
            <w:r w:rsidR="00E36CD4">
              <w:rPr>
                <w:rFonts w:asciiTheme="minorHAnsi" w:hAnsiTheme="minorHAnsi" w:cstheme="minorHAnsi"/>
                <w:color w:val="auto"/>
                <w:sz w:val="28"/>
                <w:szCs w:val="28"/>
              </w:rPr>
              <w:softHyphen/>
            </w:r>
            <w:r w:rsidRPr="00E36CD4">
              <w:rPr>
                <w:rFonts w:asciiTheme="minorHAnsi" w:hAnsiTheme="minorHAnsi" w:cstheme="minorHAnsi"/>
                <w:color w:val="auto"/>
                <w:sz w:val="28"/>
                <w:szCs w:val="28"/>
              </w:rPr>
              <w:t>filaktyka bezdomności</w:t>
            </w:r>
          </w:p>
        </w:tc>
      </w:tr>
    </w:tbl>
    <w:p w14:paraId="211BA346" w14:textId="77777777" w:rsidR="00C252CF" w:rsidRPr="00E36CD4" w:rsidRDefault="00C252CF" w:rsidP="00E36CD4">
      <w:pPr>
        <w:spacing w:after="0"/>
        <w:rPr>
          <w:rFonts w:asciiTheme="minorHAnsi" w:hAnsiTheme="minorHAnsi" w:cstheme="minorHAnsi"/>
          <w:color w:val="auto"/>
          <w:szCs w:val="28"/>
        </w:rPr>
      </w:pPr>
    </w:p>
    <w:tbl>
      <w:tblPr>
        <w:tblStyle w:val="Tabela-Siatka"/>
        <w:tblW w:w="5662" w:type="pct"/>
        <w:tblInd w:w="-572" w:type="dxa"/>
        <w:tblLayout w:type="fixed"/>
        <w:tblLook w:val="04A0" w:firstRow="1" w:lastRow="0" w:firstColumn="1" w:lastColumn="0" w:noHBand="0" w:noVBand="1"/>
      </w:tblPr>
      <w:tblGrid>
        <w:gridCol w:w="425"/>
        <w:gridCol w:w="6359"/>
        <w:gridCol w:w="3478"/>
      </w:tblGrid>
      <w:tr w:rsidR="006E0FAE" w:rsidRPr="00E36CD4" w14:paraId="511367B0" w14:textId="77777777" w:rsidTr="00E36CD4">
        <w:trPr>
          <w:trHeight w:val="431"/>
        </w:trPr>
        <w:tc>
          <w:tcPr>
            <w:tcW w:w="6784" w:type="dxa"/>
            <w:gridSpan w:val="2"/>
          </w:tcPr>
          <w:p w14:paraId="3C536C40" w14:textId="77777777"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t>Wskaźnik</w:t>
            </w:r>
          </w:p>
        </w:tc>
        <w:tc>
          <w:tcPr>
            <w:tcW w:w="3478" w:type="dxa"/>
          </w:tcPr>
          <w:p w14:paraId="676CB973" w14:textId="15774B84"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t>202</w:t>
            </w:r>
            <w:r w:rsidR="00BE2AD3" w:rsidRPr="00E36CD4">
              <w:rPr>
                <w:rFonts w:asciiTheme="minorHAnsi" w:hAnsiTheme="minorHAnsi" w:cstheme="minorHAnsi"/>
                <w:color w:val="auto"/>
                <w:sz w:val="28"/>
                <w:szCs w:val="28"/>
              </w:rPr>
              <w:t>1</w:t>
            </w:r>
          </w:p>
        </w:tc>
      </w:tr>
      <w:tr w:rsidR="006E0FAE" w:rsidRPr="00E36CD4" w14:paraId="12A316BC" w14:textId="77777777" w:rsidTr="00E36CD4">
        <w:trPr>
          <w:trHeight w:val="289"/>
        </w:trPr>
        <w:tc>
          <w:tcPr>
            <w:tcW w:w="425" w:type="dxa"/>
          </w:tcPr>
          <w:p w14:paraId="707DAEE4"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1.</w:t>
            </w:r>
          </w:p>
        </w:tc>
        <w:tc>
          <w:tcPr>
            <w:tcW w:w="6359" w:type="dxa"/>
          </w:tcPr>
          <w:p w14:paraId="20AB4682" w14:textId="38A7FBC6" w:rsidR="00077B86" w:rsidRPr="00E36CD4" w:rsidRDefault="00A75664" w:rsidP="00E36CD4">
            <w:pPr>
              <w:widowControl w:val="0"/>
              <w:spacing w:after="0" w:line="240" w:lineRule="auto"/>
              <w:rPr>
                <w:rFonts w:asciiTheme="minorHAnsi" w:hAnsiTheme="minorHAnsi" w:cstheme="minorHAnsi"/>
                <w:color w:val="auto"/>
                <w:sz w:val="20"/>
                <w:szCs w:val="20"/>
              </w:rPr>
            </w:pPr>
            <w:bookmarkStart w:id="1" w:name="_Hlk22808718"/>
            <w:r w:rsidRPr="00E36CD4">
              <w:rPr>
                <w:rFonts w:asciiTheme="minorHAnsi" w:hAnsiTheme="minorHAnsi" w:cstheme="minorHAnsi"/>
                <w:color w:val="auto"/>
                <w:sz w:val="20"/>
                <w:szCs w:val="20"/>
              </w:rPr>
              <w:t>Liczba osób bezdomnych objętych kontraktem socjalnym i Indywidualnym Programem Wychodzenia z Bezdomności</w:t>
            </w:r>
            <w:bookmarkEnd w:id="1"/>
            <w:r w:rsidRPr="00E36CD4">
              <w:rPr>
                <w:rFonts w:asciiTheme="minorHAnsi" w:hAnsiTheme="minorHAnsi" w:cstheme="minorHAnsi"/>
                <w:color w:val="auto"/>
                <w:sz w:val="20"/>
                <w:szCs w:val="20"/>
              </w:rPr>
              <w:t>.</w:t>
            </w:r>
          </w:p>
        </w:tc>
        <w:tc>
          <w:tcPr>
            <w:tcW w:w="3478" w:type="dxa"/>
          </w:tcPr>
          <w:p w14:paraId="65BCAF6F" w14:textId="4B48FB00"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4</w:t>
            </w:r>
            <w:r w:rsidR="009E3C13" w:rsidRPr="00E36CD4">
              <w:rPr>
                <w:rFonts w:asciiTheme="minorHAnsi" w:hAnsiTheme="minorHAnsi" w:cstheme="minorHAnsi"/>
                <w:color w:val="auto"/>
                <w:sz w:val="20"/>
                <w:szCs w:val="20"/>
              </w:rPr>
              <w:t>8</w:t>
            </w:r>
          </w:p>
        </w:tc>
      </w:tr>
      <w:tr w:rsidR="006E0FAE" w:rsidRPr="00E36CD4" w14:paraId="7A428E54" w14:textId="77777777" w:rsidTr="00E36CD4">
        <w:trPr>
          <w:trHeight w:val="367"/>
        </w:trPr>
        <w:tc>
          <w:tcPr>
            <w:tcW w:w="425" w:type="dxa"/>
          </w:tcPr>
          <w:p w14:paraId="15ABE2DF"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2.</w:t>
            </w:r>
          </w:p>
        </w:tc>
        <w:tc>
          <w:tcPr>
            <w:tcW w:w="6359" w:type="dxa"/>
          </w:tcPr>
          <w:p w14:paraId="7E2B3DCE" w14:textId="1469AB7A"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zagrożonych bezdomnością,</w:t>
            </w:r>
            <w:r w:rsidR="00D5045F" w:rsidRPr="00E36CD4">
              <w:rPr>
                <w:rFonts w:asciiTheme="minorHAnsi" w:hAnsiTheme="minorHAnsi" w:cstheme="minorHAnsi"/>
                <w:color w:val="auto"/>
                <w:sz w:val="20"/>
                <w:szCs w:val="20"/>
              </w:rPr>
              <w:t xml:space="preserve"> </w:t>
            </w:r>
            <w:r w:rsidRPr="00E36CD4">
              <w:rPr>
                <w:rFonts w:asciiTheme="minorHAnsi" w:hAnsiTheme="minorHAnsi" w:cstheme="minorHAnsi"/>
                <w:color w:val="auto"/>
                <w:sz w:val="20"/>
                <w:szCs w:val="20"/>
              </w:rPr>
              <w:t>z którymi zawarto kontrakt socjalny.</w:t>
            </w:r>
          </w:p>
        </w:tc>
        <w:tc>
          <w:tcPr>
            <w:tcW w:w="3478" w:type="dxa"/>
          </w:tcPr>
          <w:p w14:paraId="5BEEFBE6" w14:textId="159883B9" w:rsidR="00C252CF" w:rsidRPr="00E36CD4" w:rsidRDefault="00BE2AD3"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3 rodziny</w:t>
            </w:r>
            <w:r w:rsidR="00F51C02" w:rsidRPr="00E36CD4">
              <w:rPr>
                <w:rFonts w:asciiTheme="minorHAnsi" w:hAnsiTheme="minorHAnsi" w:cstheme="minorHAnsi"/>
                <w:color w:val="auto"/>
                <w:sz w:val="20"/>
                <w:szCs w:val="20"/>
              </w:rPr>
              <w:t>,</w:t>
            </w:r>
            <w:r w:rsidRPr="00E36CD4">
              <w:rPr>
                <w:rFonts w:asciiTheme="minorHAnsi" w:hAnsiTheme="minorHAnsi" w:cstheme="minorHAnsi"/>
                <w:color w:val="auto"/>
                <w:sz w:val="20"/>
                <w:szCs w:val="20"/>
              </w:rPr>
              <w:t xml:space="preserve"> 12 osób</w:t>
            </w:r>
          </w:p>
        </w:tc>
      </w:tr>
      <w:tr w:rsidR="006E0FAE" w:rsidRPr="00E36CD4" w14:paraId="3A443ECA" w14:textId="77777777" w:rsidTr="00E36CD4">
        <w:trPr>
          <w:trHeight w:val="54"/>
        </w:trPr>
        <w:tc>
          <w:tcPr>
            <w:tcW w:w="425" w:type="dxa"/>
          </w:tcPr>
          <w:p w14:paraId="665B1C4E"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3.</w:t>
            </w:r>
          </w:p>
        </w:tc>
        <w:tc>
          <w:tcPr>
            <w:tcW w:w="6359" w:type="dxa"/>
          </w:tcPr>
          <w:p w14:paraId="5059DCD6"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zagrożonych bezdomnością,  posiadających zadłużenia w opłacaniu czynszu.</w:t>
            </w:r>
          </w:p>
        </w:tc>
        <w:tc>
          <w:tcPr>
            <w:tcW w:w="3478" w:type="dxa"/>
          </w:tcPr>
          <w:p w14:paraId="2279EB4A" w14:textId="1701FE9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3</w:t>
            </w:r>
            <w:r w:rsidR="00BE2AD3" w:rsidRPr="00E36CD4">
              <w:rPr>
                <w:rFonts w:asciiTheme="minorHAnsi" w:hAnsiTheme="minorHAnsi" w:cstheme="minorHAnsi"/>
                <w:color w:val="auto"/>
                <w:sz w:val="20"/>
                <w:szCs w:val="20"/>
              </w:rPr>
              <w:t xml:space="preserve"> rodziny</w:t>
            </w:r>
            <w:r w:rsidR="00F51C02" w:rsidRPr="00E36CD4">
              <w:rPr>
                <w:rFonts w:asciiTheme="minorHAnsi" w:hAnsiTheme="minorHAnsi" w:cstheme="minorHAnsi"/>
                <w:color w:val="auto"/>
                <w:sz w:val="20"/>
                <w:szCs w:val="20"/>
              </w:rPr>
              <w:t>,</w:t>
            </w:r>
            <w:r w:rsidR="00BE2AD3" w:rsidRPr="00E36CD4">
              <w:rPr>
                <w:rFonts w:asciiTheme="minorHAnsi" w:hAnsiTheme="minorHAnsi" w:cstheme="minorHAnsi"/>
                <w:color w:val="auto"/>
                <w:sz w:val="20"/>
                <w:szCs w:val="20"/>
              </w:rPr>
              <w:t xml:space="preserve"> 12 osób</w:t>
            </w:r>
          </w:p>
        </w:tc>
      </w:tr>
      <w:tr w:rsidR="006E0FAE" w:rsidRPr="00E36CD4" w14:paraId="0C107E68" w14:textId="77777777" w:rsidTr="00E36CD4">
        <w:trPr>
          <w:trHeight w:val="348"/>
        </w:trPr>
        <w:tc>
          <w:tcPr>
            <w:tcW w:w="425" w:type="dxa"/>
          </w:tcPr>
          <w:p w14:paraId="67299B1B"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4.</w:t>
            </w:r>
          </w:p>
        </w:tc>
        <w:tc>
          <w:tcPr>
            <w:tcW w:w="6359" w:type="dxa"/>
          </w:tcPr>
          <w:p w14:paraId="42303ED7"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bookmarkStart w:id="2" w:name="_Hlk22808735"/>
            <w:bookmarkEnd w:id="2"/>
            <w:r w:rsidRPr="00E36CD4">
              <w:rPr>
                <w:rFonts w:asciiTheme="minorHAnsi" w:hAnsiTheme="minorHAnsi" w:cstheme="minorHAnsi"/>
                <w:color w:val="auto"/>
                <w:sz w:val="20"/>
                <w:szCs w:val="20"/>
              </w:rPr>
              <w:t>Liczba instytucji, w których zostały przeprowadzone zajęcia edukacyjne przez MOPS Sopot.</w:t>
            </w:r>
          </w:p>
        </w:tc>
        <w:tc>
          <w:tcPr>
            <w:tcW w:w="3478" w:type="dxa"/>
          </w:tcPr>
          <w:p w14:paraId="7FCEB256" w14:textId="74D5B65F"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xml:space="preserve">(Uniwersytet Gdański </w:t>
            </w:r>
          </w:p>
          <w:p w14:paraId="379C8E6B" w14:textId="444E51DD" w:rsidR="006745F6"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studenci</w:t>
            </w:r>
            <w:r w:rsidR="006745F6" w:rsidRPr="00E36CD4">
              <w:rPr>
                <w:rFonts w:asciiTheme="minorHAnsi" w:hAnsiTheme="minorHAnsi" w:cstheme="minorHAnsi"/>
                <w:color w:val="auto"/>
                <w:sz w:val="20"/>
                <w:szCs w:val="20"/>
              </w:rPr>
              <w:t xml:space="preserve">; </w:t>
            </w:r>
            <w:r w:rsidR="006745F6" w:rsidRPr="00E36CD4">
              <w:rPr>
                <w:rFonts w:asciiTheme="minorHAnsi" w:hAnsiTheme="minorHAnsi" w:cstheme="minorHAnsi"/>
                <w:color w:val="auto"/>
              </w:rPr>
              <w:t xml:space="preserve">zorganizowano spotkania 2 grup I roku na kierunku </w:t>
            </w:r>
            <w:r w:rsidR="006745F6" w:rsidRPr="00E36CD4">
              <w:rPr>
                <w:rFonts w:asciiTheme="minorHAnsi" w:hAnsiTheme="minorHAnsi" w:cstheme="minorHAnsi"/>
                <w:i/>
                <w:iCs/>
                <w:color w:val="auto"/>
              </w:rPr>
              <w:t>Praca Socjalna</w:t>
            </w:r>
            <w:r w:rsidR="006745F6" w:rsidRPr="00E36CD4">
              <w:rPr>
                <w:rFonts w:asciiTheme="minorHAnsi" w:hAnsiTheme="minorHAnsi" w:cstheme="minorHAnsi"/>
                <w:color w:val="auto"/>
              </w:rPr>
              <w:t>)</w:t>
            </w:r>
          </w:p>
        </w:tc>
      </w:tr>
      <w:tr w:rsidR="006E0FAE" w:rsidRPr="00E36CD4" w14:paraId="13DAE533" w14:textId="77777777" w:rsidTr="00E36CD4">
        <w:trPr>
          <w:trHeight w:val="54"/>
        </w:trPr>
        <w:tc>
          <w:tcPr>
            <w:tcW w:w="425" w:type="dxa"/>
          </w:tcPr>
          <w:p w14:paraId="6FCE25F5"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5.</w:t>
            </w:r>
          </w:p>
        </w:tc>
        <w:tc>
          <w:tcPr>
            <w:tcW w:w="6359" w:type="dxa"/>
          </w:tcPr>
          <w:p w14:paraId="52932176"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zagrożonych bezdomnością , którzy podjęli współpracę z pracownikami pomocy społecznej.</w:t>
            </w:r>
          </w:p>
        </w:tc>
        <w:tc>
          <w:tcPr>
            <w:tcW w:w="3478" w:type="dxa"/>
          </w:tcPr>
          <w:p w14:paraId="717796A3" w14:textId="201BA795"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1</w:t>
            </w:r>
            <w:r w:rsidR="00BE2AD3" w:rsidRPr="00E36CD4">
              <w:rPr>
                <w:rFonts w:asciiTheme="minorHAnsi" w:hAnsiTheme="minorHAnsi" w:cstheme="minorHAnsi"/>
                <w:color w:val="auto"/>
                <w:sz w:val="20"/>
                <w:szCs w:val="20"/>
              </w:rPr>
              <w:t>2</w:t>
            </w:r>
            <w:r w:rsidRPr="00E36CD4">
              <w:rPr>
                <w:rFonts w:asciiTheme="minorHAnsi" w:hAnsiTheme="minorHAnsi" w:cstheme="minorHAnsi"/>
                <w:color w:val="auto"/>
                <w:sz w:val="20"/>
                <w:szCs w:val="20"/>
              </w:rPr>
              <w:t xml:space="preserve"> </w:t>
            </w:r>
          </w:p>
        </w:tc>
      </w:tr>
      <w:tr w:rsidR="006E0FAE" w:rsidRPr="00E36CD4" w14:paraId="6F80BA6D" w14:textId="77777777" w:rsidTr="00E36CD4">
        <w:trPr>
          <w:trHeight w:val="54"/>
        </w:trPr>
        <w:tc>
          <w:tcPr>
            <w:tcW w:w="425" w:type="dxa"/>
          </w:tcPr>
          <w:p w14:paraId="4F97A447"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6.</w:t>
            </w:r>
          </w:p>
        </w:tc>
        <w:tc>
          <w:tcPr>
            <w:tcW w:w="6359" w:type="dxa"/>
          </w:tcPr>
          <w:p w14:paraId="07860DF7"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Wdrożone procedury przepływu informacji między podmiotami zajmującymi się przeciwdziałaniem bezdomności.</w:t>
            </w:r>
          </w:p>
        </w:tc>
        <w:tc>
          <w:tcPr>
            <w:tcW w:w="3478" w:type="dxa"/>
          </w:tcPr>
          <w:p w14:paraId="3CD26BDC"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0</w:t>
            </w:r>
          </w:p>
        </w:tc>
      </w:tr>
      <w:tr w:rsidR="006E0FAE" w:rsidRPr="00E36CD4" w14:paraId="723C835A" w14:textId="77777777" w:rsidTr="00E36CD4">
        <w:trPr>
          <w:trHeight w:val="907"/>
        </w:trPr>
        <w:tc>
          <w:tcPr>
            <w:tcW w:w="425" w:type="dxa"/>
          </w:tcPr>
          <w:p w14:paraId="387CC9D4"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7.</w:t>
            </w:r>
          </w:p>
        </w:tc>
        <w:tc>
          <w:tcPr>
            <w:tcW w:w="6359" w:type="dxa"/>
          </w:tcPr>
          <w:p w14:paraId="2657A8F4"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podmiotów zajmujących się przeciwdziałaniem bezdomności, które podpisały porozumienie o współpracy.</w:t>
            </w:r>
          </w:p>
        </w:tc>
        <w:tc>
          <w:tcPr>
            <w:tcW w:w="3478" w:type="dxa"/>
          </w:tcPr>
          <w:p w14:paraId="0BF95171"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xml:space="preserve">Nieformalna współpraca instytucji: </w:t>
            </w:r>
          </w:p>
          <w:p w14:paraId="76B60363"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xml:space="preserve">- </w:t>
            </w:r>
            <w:bookmarkStart w:id="3" w:name="_Hlk96331930"/>
            <w:r w:rsidRPr="00E36CD4">
              <w:rPr>
                <w:rFonts w:asciiTheme="minorHAnsi" w:hAnsiTheme="minorHAnsi" w:cstheme="minorHAnsi"/>
                <w:color w:val="auto"/>
                <w:sz w:val="20"/>
                <w:szCs w:val="20"/>
              </w:rPr>
              <w:t xml:space="preserve">Policja, </w:t>
            </w:r>
          </w:p>
          <w:p w14:paraId="3FACD4AA"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Straż Miejska,</w:t>
            </w:r>
          </w:p>
          <w:p w14:paraId="64676695" w14:textId="33D51B20"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w:t>
            </w:r>
            <w:r w:rsidR="00835350" w:rsidRPr="00E36CD4">
              <w:rPr>
                <w:rFonts w:asciiTheme="minorHAnsi" w:hAnsiTheme="minorHAnsi" w:cstheme="minorHAnsi"/>
                <w:color w:val="auto"/>
                <w:sz w:val="20"/>
                <w:szCs w:val="20"/>
              </w:rPr>
              <w:t xml:space="preserve"> </w:t>
            </w:r>
            <w:r w:rsidRPr="00E36CD4">
              <w:rPr>
                <w:rFonts w:asciiTheme="minorHAnsi" w:hAnsiTheme="minorHAnsi" w:cstheme="minorHAnsi"/>
                <w:color w:val="auto"/>
                <w:sz w:val="20"/>
                <w:szCs w:val="20"/>
              </w:rPr>
              <w:t>Miejska Stacja Pogotowia Ratunkowego,</w:t>
            </w:r>
          </w:p>
          <w:p w14:paraId="6DD74063"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xml:space="preserve">- Urząd Miasta Sopotu, </w:t>
            </w:r>
          </w:p>
          <w:p w14:paraId="75CE0322"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Caritas Archidiecezji Gdańskiej,</w:t>
            </w:r>
          </w:p>
          <w:p w14:paraId="7B5B2237" w14:textId="7D47A553"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w:t>
            </w:r>
            <w:r w:rsidR="00835350" w:rsidRPr="00E36CD4">
              <w:rPr>
                <w:rFonts w:asciiTheme="minorHAnsi" w:hAnsiTheme="minorHAnsi" w:cstheme="minorHAnsi"/>
                <w:color w:val="auto"/>
                <w:sz w:val="20"/>
                <w:szCs w:val="20"/>
              </w:rPr>
              <w:t xml:space="preserve"> </w:t>
            </w:r>
            <w:r w:rsidRPr="00E36CD4">
              <w:rPr>
                <w:rFonts w:asciiTheme="minorHAnsi" w:hAnsiTheme="minorHAnsi" w:cstheme="minorHAnsi"/>
                <w:color w:val="auto"/>
                <w:sz w:val="20"/>
                <w:szCs w:val="20"/>
              </w:rPr>
              <w:t xml:space="preserve">Towarzystwo Pomocy im. </w:t>
            </w:r>
            <w:r w:rsidR="00AA1850" w:rsidRPr="00E36CD4">
              <w:rPr>
                <w:rFonts w:asciiTheme="minorHAnsi" w:hAnsiTheme="minorHAnsi" w:cstheme="minorHAnsi"/>
                <w:color w:val="auto"/>
                <w:sz w:val="20"/>
                <w:szCs w:val="20"/>
              </w:rPr>
              <w:t>ś</w:t>
            </w:r>
            <w:r w:rsidRPr="00E36CD4">
              <w:rPr>
                <w:rFonts w:asciiTheme="minorHAnsi" w:hAnsiTheme="minorHAnsi" w:cstheme="minorHAnsi"/>
                <w:color w:val="auto"/>
                <w:sz w:val="20"/>
                <w:szCs w:val="20"/>
              </w:rPr>
              <w:t>w. Brata Alberta Koło Gdańskie.</w:t>
            </w:r>
            <w:bookmarkEnd w:id="3"/>
          </w:p>
        </w:tc>
      </w:tr>
    </w:tbl>
    <w:p w14:paraId="7CA52690" w14:textId="77777777" w:rsidR="00EF69EA" w:rsidRPr="00E36CD4" w:rsidRDefault="00EF69EA" w:rsidP="00E36CD4">
      <w:pPr>
        <w:spacing w:after="0"/>
        <w:rPr>
          <w:rFonts w:asciiTheme="minorHAnsi" w:hAnsiTheme="minorHAnsi" w:cstheme="minorHAnsi"/>
          <w:color w:val="auto"/>
          <w:sz w:val="24"/>
          <w:szCs w:val="24"/>
        </w:rPr>
      </w:pPr>
    </w:p>
    <w:p w14:paraId="795F9F1D" w14:textId="77777777" w:rsidR="00C252CF" w:rsidRPr="00E36CD4" w:rsidRDefault="00C252CF" w:rsidP="00E36CD4">
      <w:pPr>
        <w:spacing w:after="0"/>
        <w:rPr>
          <w:rFonts w:asciiTheme="minorHAnsi" w:hAnsiTheme="minorHAnsi" w:cstheme="minorHAnsi"/>
          <w:color w:val="auto"/>
          <w:sz w:val="24"/>
          <w:szCs w:val="24"/>
        </w:rPr>
      </w:pPr>
    </w:p>
    <w:p w14:paraId="64681DE9" w14:textId="66C56A4E" w:rsidR="00C252CF" w:rsidRPr="00E36CD4" w:rsidRDefault="00A75664" w:rsidP="00E36CD4">
      <w:pPr>
        <w:pStyle w:val="Akapitzlist"/>
        <w:numPr>
          <w:ilvl w:val="0"/>
          <w:numId w:val="1"/>
        </w:numPr>
        <w:spacing w:after="0"/>
        <w:rPr>
          <w:rFonts w:asciiTheme="minorHAnsi" w:hAnsiTheme="minorHAnsi" w:cstheme="minorHAnsi"/>
          <w:color w:val="auto"/>
          <w:sz w:val="24"/>
          <w:szCs w:val="24"/>
        </w:rPr>
      </w:pPr>
      <w:r w:rsidRPr="00E36CD4">
        <w:rPr>
          <w:rFonts w:asciiTheme="minorHAnsi" w:hAnsiTheme="minorHAnsi" w:cstheme="minorHAnsi"/>
          <w:color w:val="auto"/>
          <w:sz w:val="24"/>
          <w:szCs w:val="24"/>
        </w:rPr>
        <w:t>Wsparcie osłonowe osób bezdomnych</w:t>
      </w:r>
    </w:p>
    <w:p w14:paraId="3E8C2640" w14:textId="77777777" w:rsidR="00EF69EA" w:rsidRPr="00E36CD4" w:rsidRDefault="00EF69EA" w:rsidP="00E36CD4">
      <w:pPr>
        <w:pStyle w:val="Akapitzlist"/>
        <w:spacing w:after="0"/>
        <w:rPr>
          <w:rFonts w:asciiTheme="minorHAnsi" w:hAnsiTheme="minorHAnsi" w:cstheme="minorHAnsi"/>
          <w:color w:val="auto"/>
          <w:sz w:val="24"/>
          <w:szCs w:val="24"/>
        </w:rPr>
      </w:pPr>
    </w:p>
    <w:p w14:paraId="6E3F2824" w14:textId="386A1BE9" w:rsidR="00127718"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Bardzo ważnymi czynnikami są działania interwencyjne i działania osłonowe wspierające osoby znajdujące w kryzysie bezdomności. Takie działania mają za zadanie zidentyfikowanie miejsc, w których przebywają osoby bezdomne, zweryfikowanie ich liczby oraz zapewnienie schronienia i niezbędnej pomocy w celu zapewnienia im bezpieczeństwa. </w:t>
      </w:r>
    </w:p>
    <w:p w14:paraId="2F060CFA" w14:textId="77777777" w:rsidR="00127718" w:rsidRPr="00E36CD4" w:rsidRDefault="00127718" w:rsidP="00E36CD4">
      <w:pPr>
        <w:spacing w:after="0" w:line="360" w:lineRule="auto"/>
        <w:ind w:firstLine="360"/>
        <w:rPr>
          <w:rFonts w:asciiTheme="minorHAnsi" w:hAnsiTheme="minorHAnsi" w:cstheme="minorHAnsi"/>
          <w:color w:val="auto"/>
        </w:rPr>
      </w:pPr>
    </w:p>
    <w:p w14:paraId="6909DC18" w14:textId="01199107"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W 2021 r. skorzystało z pomocy:</w:t>
      </w:r>
    </w:p>
    <w:p w14:paraId="4AD464B3" w14:textId="3F1A96BA" w:rsidR="00C252CF" w:rsidRPr="00E36CD4" w:rsidRDefault="00A75664" w:rsidP="00E36CD4">
      <w:pPr>
        <w:pStyle w:val="Akapitzlist"/>
        <w:numPr>
          <w:ilvl w:val="0"/>
          <w:numId w:val="5"/>
        </w:numPr>
        <w:spacing w:after="0" w:line="360" w:lineRule="auto"/>
        <w:rPr>
          <w:rFonts w:asciiTheme="minorHAnsi" w:hAnsiTheme="minorHAnsi" w:cstheme="minorHAnsi"/>
          <w:color w:val="auto"/>
        </w:rPr>
      </w:pPr>
      <w:r w:rsidRPr="00E36CD4">
        <w:rPr>
          <w:rFonts w:asciiTheme="minorHAnsi" w:hAnsiTheme="minorHAnsi" w:cstheme="minorHAnsi"/>
          <w:color w:val="auto"/>
        </w:rPr>
        <w:t>finansowej – 77 osób,</w:t>
      </w:r>
    </w:p>
    <w:p w14:paraId="3269BE46" w14:textId="5A4BA68A" w:rsidR="0093681F" w:rsidRPr="00E36CD4" w:rsidRDefault="00A75664" w:rsidP="00E36CD4">
      <w:pPr>
        <w:pStyle w:val="Akapitzlist"/>
        <w:numPr>
          <w:ilvl w:val="0"/>
          <w:numId w:val="4"/>
        </w:numPr>
        <w:spacing w:after="0" w:line="360" w:lineRule="auto"/>
        <w:rPr>
          <w:rFonts w:asciiTheme="minorHAnsi" w:hAnsiTheme="minorHAnsi" w:cstheme="minorHAnsi"/>
          <w:color w:val="auto"/>
        </w:rPr>
      </w:pPr>
      <w:r w:rsidRPr="00E36CD4">
        <w:rPr>
          <w:rFonts w:asciiTheme="minorHAnsi" w:hAnsiTheme="minorHAnsi" w:cstheme="minorHAnsi"/>
          <w:color w:val="auto"/>
        </w:rPr>
        <w:t>psychologicznej –  1</w:t>
      </w:r>
      <w:r w:rsidR="00EF46E3" w:rsidRPr="00E36CD4">
        <w:rPr>
          <w:rFonts w:asciiTheme="minorHAnsi" w:hAnsiTheme="minorHAnsi" w:cstheme="minorHAnsi"/>
          <w:color w:val="auto"/>
        </w:rPr>
        <w:t>2</w:t>
      </w:r>
      <w:r w:rsidRPr="00E36CD4">
        <w:rPr>
          <w:rFonts w:asciiTheme="minorHAnsi" w:hAnsiTheme="minorHAnsi" w:cstheme="minorHAnsi"/>
          <w:color w:val="auto"/>
        </w:rPr>
        <w:t xml:space="preserve"> osób</w:t>
      </w:r>
      <w:r w:rsidR="00B64DAC" w:rsidRPr="00E36CD4">
        <w:rPr>
          <w:rFonts w:asciiTheme="minorHAnsi" w:hAnsiTheme="minorHAnsi" w:cstheme="minorHAnsi"/>
          <w:color w:val="auto"/>
        </w:rPr>
        <w:t>,</w:t>
      </w:r>
    </w:p>
    <w:p w14:paraId="4391D902" w14:textId="28C49C12" w:rsidR="00B64DAC" w:rsidRPr="00E36CD4" w:rsidRDefault="00B64DAC" w:rsidP="00E36CD4">
      <w:pPr>
        <w:pStyle w:val="Akapitzlist"/>
        <w:numPr>
          <w:ilvl w:val="0"/>
          <w:numId w:val="4"/>
        </w:numPr>
        <w:spacing w:after="0" w:line="360" w:lineRule="auto"/>
        <w:rPr>
          <w:rFonts w:asciiTheme="minorHAnsi" w:hAnsiTheme="minorHAnsi" w:cstheme="minorHAnsi"/>
          <w:color w:val="auto"/>
        </w:rPr>
      </w:pPr>
      <w:r w:rsidRPr="00E36CD4">
        <w:rPr>
          <w:rFonts w:asciiTheme="minorHAnsi" w:hAnsiTheme="minorHAnsi" w:cstheme="minorHAnsi"/>
          <w:color w:val="auto"/>
        </w:rPr>
        <w:t>pomoc w sprawach lokalowo/meldunkowych – 13 osób,</w:t>
      </w:r>
    </w:p>
    <w:p w14:paraId="19A4201B" w14:textId="2D7928E1" w:rsidR="00B64DAC" w:rsidRPr="00E36CD4" w:rsidRDefault="00B64DAC" w:rsidP="00E36CD4">
      <w:pPr>
        <w:pStyle w:val="Akapitzlist"/>
        <w:numPr>
          <w:ilvl w:val="0"/>
          <w:numId w:val="4"/>
        </w:numPr>
        <w:spacing w:after="0" w:line="360" w:lineRule="auto"/>
        <w:rPr>
          <w:rFonts w:asciiTheme="minorHAnsi" w:hAnsiTheme="minorHAnsi" w:cstheme="minorHAnsi"/>
          <w:color w:val="auto"/>
        </w:rPr>
      </w:pPr>
      <w:r w:rsidRPr="00E36CD4">
        <w:rPr>
          <w:rFonts w:asciiTheme="minorHAnsi" w:hAnsiTheme="minorHAnsi" w:cstheme="minorHAnsi"/>
          <w:color w:val="auto"/>
        </w:rPr>
        <w:t>pomoc w uzyskaniu orzeczenia o niepełnosprawności – 7 osób</w:t>
      </w:r>
    </w:p>
    <w:p w14:paraId="014F2D78" w14:textId="00798715" w:rsidR="00D5045F" w:rsidRPr="00E36CD4" w:rsidRDefault="005F139B" w:rsidP="00E36CD4">
      <w:pPr>
        <w:pStyle w:val="Akapitzlist"/>
        <w:numPr>
          <w:ilvl w:val="0"/>
          <w:numId w:val="4"/>
        </w:numPr>
        <w:spacing w:after="0" w:line="360" w:lineRule="auto"/>
        <w:rPr>
          <w:rFonts w:asciiTheme="minorHAnsi" w:hAnsiTheme="minorHAnsi" w:cstheme="minorHAnsi"/>
          <w:color w:val="auto"/>
        </w:rPr>
      </w:pPr>
      <w:r w:rsidRPr="00E36CD4">
        <w:rPr>
          <w:rFonts w:asciiTheme="minorHAnsi" w:hAnsiTheme="minorHAnsi" w:cstheme="minorHAnsi"/>
          <w:color w:val="auto"/>
        </w:rPr>
        <w:t>porady pracowników socjalnych w siedzibie Caritas Archidiecezji Gdańskiej –</w:t>
      </w:r>
      <w:r w:rsidR="00B62CB0" w:rsidRPr="00E36CD4">
        <w:rPr>
          <w:rFonts w:asciiTheme="minorHAnsi" w:hAnsiTheme="minorHAnsi" w:cstheme="minorHAnsi"/>
          <w:color w:val="auto"/>
        </w:rPr>
        <w:t xml:space="preserve"> narastająco 102 osoby</w:t>
      </w:r>
      <w:r w:rsidRPr="00E36CD4">
        <w:rPr>
          <w:rFonts w:asciiTheme="minorHAnsi" w:hAnsiTheme="minorHAnsi" w:cstheme="minorHAnsi"/>
          <w:color w:val="auto"/>
        </w:rPr>
        <w:t>.</w:t>
      </w:r>
    </w:p>
    <w:p w14:paraId="513FCE14" w14:textId="275589BB" w:rsidR="00D5045F" w:rsidRPr="00E36CD4" w:rsidRDefault="00D5045F" w:rsidP="00E36CD4">
      <w:pPr>
        <w:spacing w:after="0" w:line="360" w:lineRule="auto"/>
        <w:rPr>
          <w:rFonts w:asciiTheme="minorHAnsi" w:hAnsiTheme="minorHAnsi" w:cstheme="minorHAnsi"/>
          <w:color w:val="auto"/>
        </w:rPr>
      </w:pPr>
    </w:p>
    <w:p w14:paraId="17919B69" w14:textId="4803C1C4" w:rsidR="00D5045F" w:rsidRPr="00E36CD4" w:rsidRDefault="00D5045F" w:rsidP="00E36CD4">
      <w:pPr>
        <w:spacing w:after="0" w:line="360" w:lineRule="auto"/>
        <w:rPr>
          <w:rFonts w:asciiTheme="minorHAnsi" w:hAnsiTheme="minorHAnsi" w:cstheme="minorHAnsi"/>
          <w:color w:val="auto"/>
        </w:rPr>
      </w:pPr>
    </w:p>
    <w:p w14:paraId="532D6600" w14:textId="0FAEFA20" w:rsidR="00D5045F" w:rsidRPr="00E36CD4" w:rsidRDefault="00D5045F" w:rsidP="00E36CD4">
      <w:pPr>
        <w:spacing w:after="0" w:line="360" w:lineRule="auto"/>
        <w:rPr>
          <w:rFonts w:asciiTheme="minorHAnsi" w:hAnsiTheme="minorHAnsi" w:cstheme="minorHAnsi"/>
          <w:color w:val="auto"/>
        </w:rPr>
      </w:pPr>
    </w:p>
    <w:p w14:paraId="18A92C47" w14:textId="77777777" w:rsidR="00D5045F" w:rsidRPr="00E36CD4" w:rsidRDefault="00D5045F" w:rsidP="00E36CD4">
      <w:pPr>
        <w:spacing w:after="0" w:line="360" w:lineRule="auto"/>
        <w:rPr>
          <w:rFonts w:asciiTheme="minorHAnsi" w:hAnsiTheme="minorHAnsi" w:cstheme="minorHAnsi"/>
          <w:color w:val="auto"/>
        </w:rPr>
      </w:pPr>
    </w:p>
    <w:p w14:paraId="07121230" w14:textId="199D909C"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Patrole</w:t>
      </w:r>
    </w:p>
    <w:p w14:paraId="5B505DAE" w14:textId="155A60C6"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Pracownicy socjalni wraz z funkcjonariuszami Straży Miejskiej</w:t>
      </w:r>
      <w:r w:rsidR="00352483" w:rsidRPr="00E36CD4">
        <w:rPr>
          <w:rFonts w:asciiTheme="minorHAnsi" w:hAnsiTheme="minorHAnsi" w:cstheme="minorHAnsi"/>
          <w:color w:val="auto"/>
        </w:rPr>
        <w:t xml:space="preserve"> w 2021 r.</w:t>
      </w:r>
      <w:r w:rsidRPr="00E36CD4">
        <w:rPr>
          <w:rFonts w:asciiTheme="minorHAnsi" w:hAnsiTheme="minorHAnsi" w:cstheme="minorHAnsi"/>
          <w:color w:val="auto"/>
        </w:rPr>
        <w:t xml:space="preserve"> przeprowadzili</w:t>
      </w:r>
      <w:r w:rsidR="00B64DAC" w:rsidRPr="00E36CD4">
        <w:rPr>
          <w:rFonts w:asciiTheme="minorHAnsi" w:hAnsiTheme="minorHAnsi" w:cstheme="minorHAnsi"/>
          <w:color w:val="auto"/>
        </w:rPr>
        <w:t xml:space="preserve"> </w:t>
      </w:r>
      <w:r w:rsidRPr="00E36CD4">
        <w:rPr>
          <w:rFonts w:asciiTheme="minorHAnsi" w:hAnsiTheme="minorHAnsi" w:cstheme="minorHAnsi"/>
          <w:color w:val="auto"/>
        </w:rPr>
        <w:t>40 patroli, które miały za zadanie sprawdzenie miejsc, gdzie przebywają osoby bezdomne, jak również ich zabezpieczenie. Podczas patroli spotkano narastająco 460 osób bezdomnych.</w:t>
      </w:r>
    </w:p>
    <w:p w14:paraId="3526B66D" w14:textId="77777777" w:rsidR="00C252CF" w:rsidRPr="00E36CD4" w:rsidRDefault="00C252CF" w:rsidP="00E36CD4">
      <w:pPr>
        <w:spacing w:after="0" w:line="360" w:lineRule="auto"/>
        <w:rPr>
          <w:rFonts w:asciiTheme="minorHAnsi" w:hAnsiTheme="minorHAnsi" w:cstheme="minorHAnsi"/>
          <w:color w:val="auto"/>
        </w:rPr>
      </w:pPr>
    </w:p>
    <w:p w14:paraId="293141C0"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Kontakt z pracownikiem socjalnym</w:t>
      </w:r>
    </w:p>
    <w:p w14:paraId="7FC39CAA" w14:textId="59BD8373" w:rsidR="0023692A"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Skutkiem pandemii była zmniejszona ilość osób bezdomnych w przestrzeni publicznej miasta Sopotu. Spowodowane było to faktem objęcia kwarantanną placówek dla osób bezdomnych oraz niemożliwością przemieszczania się osób bezdomnych. Z osobami, które przebywały w przestrzeni publicznej Sopotu </w:t>
      </w:r>
      <w:r w:rsidR="0023692A" w:rsidRPr="00E36CD4">
        <w:rPr>
          <w:rFonts w:asciiTheme="minorHAnsi" w:hAnsiTheme="minorHAnsi" w:cstheme="minorHAnsi"/>
          <w:color w:val="auto"/>
        </w:rPr>
        <w:t xml:space="preserve">pracownicy socjalni utrzymywali kontakt telefoniczny (jeżeli osoba bezdomna posiadała tego rodzaju środek łączności) oraz udawali się osobiście w miejsce pobytu osób w kryzysie bezdomności. </w:t>
      </w:r>
    </w:p>
    <w:p w14:paraId="575D82DE" w14:textId="77777777" w:rsidR="00C252CF" w:rsidRPr="00E36CD4" w:rsidRDefault="00C252CF" w:rsidP="00E36CD4">
      <w:pPr>
        <w:spacing w:after="0" w:line="360" w:lineRule="auto"/>
        <w:rPr>
          <w:rFonts w:asciiTheme="minorHAnsi" w:hAnsiTheme="minorHAnsi" w:cstheme="minorHAnsi"/>
          <w:color w:val="auto"/>
        </w:rPr>
      </w:pPr>
    </w:p>
    <w:p w14:paraId="39725F28"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Posiłki</w:t>
      </w:r>
    </w:p>
    <w:p w14:paraId="73B95992" w14:textId="13142196"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W siedzibie jadłodajni Caritas Archidiecezji Gdańskiej w Sopocie pracownicy socjalni Zespołu ds. Osób Bezdomnych MOPS w roku 2021 r. przeprowadzali dyżury, skierowane do osób </w:t>
      </w:r>
      <w:r w:rsidR="00967A8C" w:rsidRPr="00E36CD4">
        <w:rPr>
          <w:rFonts w:asciiTheme="minorHAnsi" w:hAnsiTheme="minorHAnsi" w:cstheme="minorHAnsi"/>
          <w:color w:val="auto"/>
        </w:rPr>
        <w:t xml:space="preserve">     </w:t>
      </w:r>
      <w:r w:rsidRPr="00E36CD4">
        <w:rPr>
          <w:rFonts w:asciiTheme="minorHAnsi" w:hAnsiTheme="minorHAnsi" w:cstheme="minorHAnsi"/>
          <w:color w:val="auto"/>
        </w:rPr>
        <w:t>w potrzebie, które z wielu różnych względów nie chciały skorzystać z pomocy pracownika socjalnego w siedzibie MOPS lub pochodzą z innej gminy. Podczas roku sprawozdawczego z uwagi na obostrzenia Covid19 odbyło się 17 dyżurów</w:t>
      </w:r>
      <w:r w:rsidR="00240490" w:rsidRPr="00E36CD4">
        <w:rPr>
          <w:rFonts w:asciiTheme="minorHAnsi" w:hAnsiTheme="minorHAnsi" w:cstheme="minorHAnsi"/>
          <w:color w:val="auto"/>
        </w:rPr>
        <w:t>,</w:t>
      </w:r>
      <w:r w:rsidRPr="00E36CD4">
        <w:rPr>
          <w:rFonts w:asciiTheme="minorHAnsi" w:hAnsiTheme="minorHAnsi" w:cstheme="minorHAnsi"/>
          <w:color w:val="auto"/>
        </w:rPr>
        <w:t xml:space="preserve"> z których skorzystało narastająco 102 osoby (6 porad na dyżur).</w:t>
      </w:r>
    </w:p>
    <w:p w14:paraId="03AA04EA" w14:textId="27DA865C" w:rsidR="00127718"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Jadłodajnia jest także miejscem, gdzie osoby bezdomne mogą otrzymać wsparcie w formie posiłku weekendowego, wydawanego w każdą sobotę i niedzielę w postaci gorącej zupy. W roku 2021 z posiłków weekendowych dla osób bezdomnych w Caritas skorzystało 160 osób (po 80 osób w sobotę i niedzielę).</w:t>
      </w:r>
    </w:p>
    <w:p w14:paraId="05613FCE" w14:textId="77777777" w:rsidR="00967A8C" w:rsidRPr="00E36CD4" w:rsidRDefault="00967A8C" w:rsidP="00E36CD4">
      <w:pPr>
        <w:spacing w:after="0" w:line="360" w:lineRule="auto"/>
        <w:ind w:firstLine="708"/>
        <w:rPr>
          <w:rFonts w:asciiTheme="minorHAnsi" w:hAnsiTheme="minorHAnsi" w:cstheme="minorHAnsi"/>
          <w:color w:val="auto"/>
        </w:rPr>
      </w:pPr>
    </w:p>
    <w:p w14:paraId="5C597754"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Schronienie</w:t>
      </w:r>
    </w:p>
    <w:p w14:paraId="6F43C32E" w14:textId="246E7BE4"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Kolejną formą pomocy prowadzoną przez Caritas Archidiecezji Gdańskiej jest Zimowy Punkt Interwencyjny. Jest to miejsce zapewniające codzienne schronienie osobom bezdomnym                                  w momencie obniżenia temperatury, zapewnienie im gorącego napoju oraz udzielanie fachowych informacji, gdzie szukać pomocy w odniesieniu do trudnych sytuacji życiowych. Według danych otrzymanych ze strony organizatora ZPI w 2021</w:t>
      </w:r>
      <w:r w:rsidR="00240490" w:rsidRPr="00E36CD4">
        <w:rPr>
          <w:rFonts w:asciiTheme="minorHAnsi" w:hAnsiTheme="minorHAnsi" w:cstheme="minorHAnsi"/>
          <w:color w:val="auto"/>
        </w:rPr>
        <w:t xml:space="preserve"> r.</w:t>
      </w:r>
      <w:r w:rsidRPr="00E36CD4">
        <w:rPr>
          <w:rFonts w:asciiTheme="minorHAnsi" w:hAnsiTheme="minorHAnsi" w:cstheme="minorHAnsi"/>
          <w:color w:val="auto"/>
        </w:rPr>
        <w:t xml:space="preserve"> (I, II, XI i XII) z pomocy skorzystało narastająco 318 osób</w:t>
      </w:r>
      <w:r w:rsidR="00240490" w:rsidRPr="00E36CD4">
        <w:rPr>
          <w:rFonts w:asciiTheme="minorHAnsi" w:hAnsiTheme="minorHAnsi" w:cstheme="minorHAnsi"/>
          <w:color w:val="auto"/>
        </w:rPr>
        <w:t>,</w:t>
      </w:r>
      <w:r w:rsidRPr="00E36CD4">
        <w:rPr>
          <w:rFonts w:asciiTheme="minorHAnsi" w:hAnsiTheme="minorHAnsi" w:cstheme="minorHAnsi"/>
          <w:color w:val="auto"/>
        </w:rPr>
        <w:t xml:space="preserve"> w tym 19 kobiet (łącznie ZPI był ot</w:t>
      </w:r>
      <w:r w:rsidR="00240490" w:rsidRPr="00E36CD4">
        <w:rPr>
          <w:rFonts w:asciiTheme="minorHAnsi" w:hAnsiTheme="minorHAnsi" w:cstheme="minorHAnsi"/>
          <w:color w:val="auto"/>
        </w:rPr>
        <w:t>warty</w:t>
      </w:r>
      <w:r w:rsidRPr="00E36CD4">
        <w:rPr>
          <w:rFonts w:asciiTheme="minorHAnsi" w:hAnsiTheme="minorHAnsi" w:cstheme="minorHAnsi"/>
          <w:color w:val="auto"/>
        </w:rPr>
        <w:t xml:space="preserve"> przez 38 nocy). </w:t>
      </w:r>
    </w:p>
    <w:p w14:paraId="15A3AA9C" w14:textId="7197163E"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Z pomocy w formie schronienia w placówkach o standardach noclegowni i schroniska                         w roku 2021 skorzystało 43 osób kierowanych przez MOPS Sopot (w tym</w:t>
      </w:r>
      <w:r w:rsidR="009E3C13" w:rsidRPr="00E36CD4">
        <w:rPr>
          <w:rFonts w:asciiTheme="minorHAnsi" w:hAnsiTheme="minorHAnsi" w:cstheme="minorHAnsi"/>
          <w:color w:val="auto"/>
        </w:rPr>
        <w:t>:</w:t>
      </w:r>
      <w:r w:rsidRPr="00E36CD4">
        <w:rPr>
          <w:rFonts w:asciiTheme="minorHAnsi" w:hAnsiTheme="minorHAnsi" w:cstheme="minorHAnsi"/>
          <w:color w:val="auto"/>
        </w:rPr>
        <w:t xml:space="preserve"> 26 w schroniskach, </w:t>
      </w:r>
      <w:r w:rsidR="00967A8C" w:rsidRPr="00E36CD4">
        <w:rPr>
          <w:rFonts w:asciiTheme="minorHAnsi" w:hAnsiTheme="minorHAnsi" w:cstheme="minorHAnsi"/>
          <w:color w:val="auto"/>
        </w:rPr>
        <w:t xml:space="preserve">                              </w:t>
      </w:r>
      <w:r w:rsidRPr="00E36CD4">
        <w:rPr>
          <w:rFonts w:asciiTheme="minorHAnsi" w:hAnsiTheme="minorHAnsi" w:cstheme="minorHAnsi"/>
          <w:color w:val="auto"/>
        </w:rPr>
        <w:t xml:space="preserve">15 w noclegowni oraz 2 w ogrzewalni). OPS posiada podpisane umowy z organizacjami pozarządowymi na zapewnienie schronienia dla 52 osób. Łącznie w ciągu miesiąca stanowi to 1612 </w:t>
      </w:r>
      <w:proofErr w:type="spellStart"/>
      <w:r w:rsidRPr="00E36CD4">
        <w:rPr>
          <w:rFonts w:asciiTheme="minorHAnsi" w:hAnsiTheme="minorHAnsi" w:cstheme="minorHAnsi"/>
          <w:color w:val="auto"/>
        </w:rPr>
        <w:lastRenderedPageBreak/>
        <w:t>osobodoby</w:t>
      </w:r>
      <w:proofErr w:type="spellEnd"/>
      <w:r w:rsidRPr="00E36CD4">
        <w:rPr>
          <w:rFonts w:asciiTheme="minorHAnsi" w:hAnsiTheme="minorHAnsi" w:cstheme="minorHAnsi"/>
          <w:color w:val="auto"/>
        </w:rPr>
        <w:t xml:space="preserve">, a w przeciągu roku zabezpiecza osoby bezdomne na łączną ilość 18980 </w:t>
      </w:r>
      <w:proofErr w:type="spellStart"/>
      <w:r w:rsidRPr="00E36CD4">
        <w:rPr>
          <w:rFonts w:asciiTheme="minorHAnsi" w:hAnsiTheme="minorHAnsi" w:cstheme="minorHAnsi"/>
          <w:color w:val="auto"/>
        </w:rPr>
        <w:t>osobodób</w:t>
      </w:r>
      <w:proofErr w:type="spellEnd"/>
      <w:r w:rsidRPr="00E36CD4">
        <w:rPr>
          <w:rFonts w:asciiTheme="minorHAnsi" w:hAnsiTheme="minorHAnsi" w:cstheme="minorHAnsi"/>
          <w:color w:val="auto"/>
        </w:rPr>
        <w:t xml:space="preserve"> (w tym kobiety 1825 </w:t>
      </w:r>
      <w:proofErr w:type="spellStart"/>
      <w:r w:rsidRPr="00E36CD4">
        <w:rPr>
          <w:rFonts w:asciiTheme="minorHAnsi" w:hAnsiTheme="minorHAnsi" w:cstheme="minorHAnsi"/>
          <w:color w:val="auto"/>
        </w:rPr>
        <w:t>osobodób</w:t>
      </w:r>
      <w:proofErr w:type="spellEnd"/>
      <w:r w:rsidRPr="00E36CD4">
        <w:rPr>
          <w:rFonts w:asciiTheme="minorHAnsi" w:hAnsiTheme="minorHAnsi" w:cstheme="minorHAnsi"/>
          <w:color w:val="auto"/>
        </w:rPr>
        <w:t xml:space="preserve">). </w:t>
      </w:r>
    </w:p>
    <w:p w14:paraId="792B4CDB" w14:textId="73564B37"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Osoby bezdomne mogą skorzystać z usługi Autobusu SOS kursującego na trasie Gdańsk – Sopot z możliwością dowiezienia do ogrzewalni w Gdańsku. W autobusie SOS osoby bezdomne otrzymują również ciepły posiłek, czystą odzież oraz wsparcie ratownika medycznego. W roku sprawozdawczym 2021 Autobus SOS kursował w okresie</w:t>
      </w:r>
      <w:r w:rsidR="00F94A09" w:rsidRPr="00E36CD4">
        <w:rPr>
          <w:rFonts w:asciiTheme="minorHAnsi" w:hAnsiTheme="minorHAnsi" w:cstheme="minorHAnsi"/>
          <w:color w:val="auto"/>
        </w:rPr>
        <w:t>:</w:t>
      </w:r>
      <w:r w:rsidRPr="00E36CD4">
        <w:rPr>
          <w:rFonts w:asciiTheme="minorHAnsi" w:hAnsiTheme="minorHAnsi" w:cstheme="minorHAnsi"/>
          <w:color w:val="auto"/>
        </w:rPr>
        <w:t xml:space="preserve"> </w:t>
      </w:r>
      <w:r w:rsidR="00F94A09" w:rsidRPr="00E36CD4">
        <w:rPr>
          <w:rFonts w:asciiTheme="minorHAnsi" w:hAnsiTheme="minorHAnsi" w:cstheme="minorHAnsi"/>
          <w:color w:val="auto"/>
        </w:rPr>
        <w:t>0</w:t>
      </w:r>
      <w:r w:rsidRPr="00E36CD4">
        <w:rPr>
          <w:rFonts w:asciiTheme="minorHAnsi" w:hAnsiTheme="minorHAnsi" w:cstheme="minorHAnsi"/>
          <w:color w:val="auto"/>
        </w:rPr>
        <w:t>1.</w:t>
      </w:r>
      <w:r w:rsidR="00F94A09" w:rsidRPr="00E36CD4">
        <w:rPr>
          <w:rFonts w:asciiTheme="minorHAnsi" w:hAnsiTheme="minorHAnsi" w:cstheme="minorHAnsi"/>
          <w:color w:val="auto"/>
        </w:rPr>
        <w:t>0</w:t>
      </w:r>
      <w:r w:rsidRPr="00E36CD4">
        <w:rPr>
          <w:rFonts w:asciiTheme="minorHAnsi" w:hAnsiTheme="minorHAnsi" w:cstheme="minorHAnsi"/>
          <w:color w:val="auto"/>
        </w:rPr>
        <w:t>1-21.</w:t>
      </w:r>
      <w:r w:rsidR="00F94A09" w:rsidRPr="00E36CD4">
        <w:rPr>
          <w:rFonts w:asciiTheme="minorHAnsi" w:hAnsiTheme="minorHAnsi" w:cstheme="minorHAnsi"/>
          <w:color w:val="auto"/>
        </w:rPr>
        <w:t>0</w:t>
      </w:r>
      <w:r w:rsidRPr="00E36CD4">
        <w:rPr>
          <w:rFonts w:asciiTheme="minorHAnsi" w:hAnsiTheme="minorHAnsi" w:cstheme="minorHAnsi"/>
          <w:color w:val="auto"/>
        </w:rPr>
        <w:t xml:space="preserve">5 </w:t>
      </w:r>
      <w:r w:rsidR="00F94A09" w:rsidRPr="00E36CD4">
        <w:rPr>
          <w:rFonts w:asciiTheme="minorHAnsi" w:hAnsiTheme="minorHAnsi" w:cstheme="minorHAnsi"/>
          <w:color w:val="auto"/>
        </w:rPr>
        <w:t>oraz</w:t>
      </w:r>
      <w:r w:rsidRPr="00E36CD4">
        <w:rPr>
          <w:rFonts w:asciiTheme="minorHAnsi" w:hAnsiTheme="minorHAnsi" w:cstheme="minorHAnsi"/>
          <w:color w:val="auto"/>
        </w:rPr>
        <w:t xml:space="preserve"> 29.11.-31.12. W tym okresie, z ww. formy pomocy, skorzystało narastająco 1830 osób (w tym 133 kobiety), wydano 4122 posiłków, do ogrzewalni Gdańsk ul. Mostowa 1a wyjechało 0 osób.</w:t>
      </w:r>
    </w:p>
    <w:p w14:paraId="0D305856" w14:textId="77777777" w:rsidR="00C252CF" w:rsidRPr="00E36CD4" w:rsidRDefault="00C252CF" w:rsidP="00E36CD4">
      <w:pPr>
        <w:spacing w:after="0" w:line="360" w:lineRule="auto"/>
        <w:rPr>
          <w:rFonts w:asciiTheme="minorHAnsi" w:hAnsiTheme="minorHAnsi" w:cstheme="minorHAnsi"/>
          <w:color w:val="auto"/>
        </w:rPr>
      </w:pPr>
    </w:p>
    <w:p w14:paraId="12B98894"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Streetworking</w:t>
      </w:r>
    </w:p>
    <w:p w14:paraId="72B9451E" w14:textId="07FE2157"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Bardzo ważnym działaniem, szczególnie w okresie pandemii, był finansowany przez Gminę Miasta Sopotu projekt streetworkingu</w:t>
      </w:r>
      <w:r w:rsidR="00383487" w:rsidRPr="00E36CD4">
        <w:rPr>
          <w:rFonts w:asciiTheme="minorHAnsi" w:hAnsiTheme="minorHAnsi" w:cstheme="minorHAnsi"/>
          <w:color w:val="auto"/>
        </w:rPr>
        <w:t xml:space="preserve"> letniego</w:t>
      </w:r>
      <w:r w:rsidRPr="00E36CD4">
        <w:rPr>
          <w:rFonts w:asciiTheme="minorHAnsi" w:hAnsiTheme="minorHAnsi" w:cstheme="minorHAnsi"/>
          <w:color w:val="auto"/>
        </w:rPr>
        <w:t xml:space="preserve">, skierowany do osób bezdomnych przebywających </w:t>
      </w:r>
      <w:r w:rsidR="00EF69EA" w:rsidRPr="00E36CD4">
        <w:rPr>
          <w:rFonts w:asciiTheme="minorHAnsi" w:hAnsiTheme="minorHAnsi" w:cstheme="minorHAnsi"/>
          <w:color w:val="auto"/>
        </w:rPr>
        <w:br/>
      </w:r>
      <w:r w:rsidRPr="00E36CD4">
        <w:rPr>
          <w:rFonts w:asciiTheme="minorHAnsi" w:hAnsiTheme="minorHAnsi" w:cstheme="minorHAnsi"/>
          <w:color w:val="auto"/>
        </w:rPr>
        <w:t xml:space="preserve">w przestrzeni publicznej miasta. To szczególna forma wsparcia osłonowego osób bezdomnych. Zadaniem streetworkera jest nawiązanie kontaktu z osobą bezdomną w przestrzeni publicznej, </w:t>
      </w:r>
      <w:r w:rsidR="00EF69EA" w:rsidRPr="00E36CD4">
        <w:rPr>
          <w:rFonts w:asciiTheme="minorHAnsi" w:hAnsiTheme="minorHAnsi" w:cstheme="minorHAnsi"/>
          <w:color w:val="auto"/>
        </w:rPr>
        <w:br/>
      </w:r>
      <w:r w:rsidRPr="00E36CD4">
        <w:rPr>
          <w:rFonts w:asciiTheme="minorHAnsi" w:hAnsiTheme="minorHAnsi" w:cstheme="minorHAnsi"/>
          <w:color w:val="auto"/>
        </w:rPr>
        <w:t>w miejscu</w:t>
      </w:r>
      <w:r w:rsidR="009E3C13" w:rsidRPr="00E36CD4">
        <w:rPr>
          <w:rFonts w:asciiTheme="minorHAnsi" w:hAnsiTheme="minorHAnsi" w:cstheme="minorHAnsi"/>
          <w:color w:val="auto"/>
        </w:rPr>
        <w:t>,</w:t>
      </w:r>
      <w:r w:rsidRPr="00E36CD4">
        <w:rPr>
          <w:rFonts w:asciiTheme="minorHAnsi" w:hAnsiTheme="minorHAnsi" w:cstheme="minorHAnsi"/>
          <w:color w:val="auto"/>
        </w:rPr>
        <w:t xml:space="preserve"> gdzie często czuje się najbezpieczniej, a z wielu względów nie jest w stanie zgłosić się do instytucji pomocowych (nie wie gdzie są, nie wie, że przysługuje jej pomoc, odczuwa wstyd przed zgłoszeniem się). Streetworker jest często pierwszą osobą, która pochyla się nad tak</w:t>
      </w:r>
      <w:r w:rsidR="00E364B6" w:rsidRPr="00E36CD4">
        <w:rPr>
          <w:rFonts w:asciiTheme="minorHAnsi" w:hAnsiTheme="minorHAnsi" w:cstheme="minorHAnsi"/>
          <w:color w:val="auto"/>
        </w:rPr>
        <w:t>im</w:t>
      </w:r>
      <w:r w:rsidRPr="00E36CD4">
        <w:rPr>
          <w:rFonts w:asciiTheme="minorHAnsi" w:hAnsiTheme="minorHAnsi" w:cstheme="minorHAnsi"/>
          <w:color w:val="auto"/>
        </w:rPr>
        <w:t xml:space="preserve"> </w:t>
      </w:r>
      <w:r w:rsidR="00E364B6" w:rsidRPr="00E36CD4">
        <w:rPr>
          <w:rFonts w:asciiTheme="minorHAnsi" w:hAnsiTheme="minorHAnsi" w:cstheme="minorHAnsi"/>
          <w:color w:val="auto"/>
        </w:rPr>
        <w:t>człowiekiem</w:t>
      </w:r>
      <w:r w:rsidRPr="00E36CD4">
        <w:rPr>
          <w:rFonts w:asciiTheme="minorHAnsi" w:hAnsiTheme="minorHAnsi" w:cstheme="minorHAnsi"/>
          <w:color w:val="auto"/>
        </w:rPr>
        <w:t xml:space="preserve">. </w:t>
      </w:r>
      <w:r w:rsidR="00E364B6" w:rsidRPr="00E36CD4">
        <w:rPr>
          <w:rFonts w:asciiTheme="minorHAnsi" w:hAnsiTheme="minorHAnsi" w:cstheme="minorHAnsi"/>
          <w:color w:val="auto"/>
        </w:rPr>
        <w:t>Wspiera w działaniach, wysłucha, niczego nie oczekuje, i</w:t>
      </w:r>
      <w:r w:rsidRPr="00E36CD4">
        <w:rPr>
          <w:rFonts w:asciiTheme="minorHAnsi" w:hAnsiTheme="minorHAnsi" w:cstheme="minorHAnsi"/>
          <w:color w:val="auto"/>
        </w:rPr>
        <w:t>nformuje o możliwościach pomocy, nie tylko rzeczowej czy finansowej, ale również o możliwości ubezpieczenia zdrowotnego. Sopoccy streetworkerzy prowadzą również pomoc przedmedyczną. W Sopocie,</w:t>
      </w:r>
      <w:r w:rsidR="00CE069C" w:rsidRPr="00E36CD4">
        <w:rPr>
          <w:rFonts w:asciiTheme="minorHAnsi" w:hAnsiTheme="minorHAnsi" w:cstheme="minorHAnsi"/>
          <w:color w:val="auto"/>
        </w:rPr>
        <w:t xml:space="preserve"> </w:t>
      </w:r>
      <w:r w:rsidRPr="00E36CD4">
        <w:rPr>
          <w:rFonts w:asciiTheme="minorHAnsi" w:hAnsiTheme="minorHAnsi" w:cstheme="minorHAnsi"/>
          <w:color w:val="auto"/>
        </w:rPr>
        <w:t xml:space="preserve">z uwagi na turystyczny charakter miasta i dużą ilość osób bezdomnych przyjezdnych, praca streetworkerów jest jedną </w:t>
      </w:r>
      <w:r w:rsidR="00EF69EA" w:rsidRPr="00E36CD4">
        <w:rPr>
          <w:rFonts w:asciiTheme="minorHAnsi" w:hAnsiTheme="minorHAnsi" w:cstheme="minorHAnsi"/>
          <w:color w:val="auto"/>
        </w:rPr>
        <w:br/>
      </w:r>
      <w:r w:rsidRPr="00E36CD4">
        <w:rPr>
          <w:rFonts w:asciiTheme="minorHAnsi" w:hAnsiTheme="minorHAnsi" w:cstheme="minorHAnsi"/>
          <w:color w:val="auto"/>
        </w:rPr>
        <w:t>z podstawowych form wsparcia dla osób bezdomnych.</w:t>
      </w:r>
    </w:p>
    <w:p w14:paraId="6E8930E9" w14:textId="3B51C65F"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Streetworking w sezonie letnim 2021 r. na terenie Sopotu działał </w:t>
      </w:r>
      <w:r w:rsidR="00E07221" w:rsidRPr="00E36CD4">
        <w:rPr>
          <w:rFonts w:asciiTheme="minorHAnsi" w:hAnsiTheme="minorHAnsi" w:cstheme="minorHAnsi"/>
          <w:color w:val="auto"/>
        </w:rPr>
        <w:t xml:space="preserve">przez 3 miesiące </w:t>
      </w:r>
      <w:r w:rsidR="00383487" w:rsidRPr="00E36CD4">
        <w:rPr>
          <w:rFonts w:asciiTheme="minorHAnsi" w:hAnsiTheme="minorHAnsi" w:cstheme="minorHAnsi"/>
          <w:color w:val="auto"/>
        </w:rPr>
        <w:t>(</w:t>
      </w:r>
      <w:r w:rsidR="00E07221" w:rsidRPr="00E36CD4">
        <w:rPr>
          <w:rFonts w:asciiTheme="minorHAnsi" w:hAnsiTheme="minorHAnsi" w:cstheme="minorHAnsi"/>
          <w:color w:val="auto"/>
        </w:rPr>
        <w:t>VI,VII,VIII</w:t>
      </w:r>
      <w:r w:rsidR="00383487" w:rsidRPr="00E36CD4">
        <w:rPr>
          <w:rFonts w:asciiTheme="minorHAnsi" w:hAnsiTheme="minorHAnsi" w:cstheme="minorHAnsi"/>
          <w:color w:val="auto"/>
        </w:rPr>
        <w:t>)</w:t>
      </w:r>
      <w:r w:rsidR="00E07221" w:rsidRPr="00E36CD4">
        <w:rPr>
          <w:rFonts w:asciiTheme="minorHAnsi" w:hAnsiTheme="minorHAnsi" w:cstheme="minorHAnsi"/>
          <w:color w:val="auto"/>
        </w:rPr>
        <w:t xml:space="preserve">. </w:t>
      </w:r>
      <w:r w:rsidRPr="00E36CD4">
        <w:rPr>
          <w:rFonts w:asciiTheme="minorHAnsi" w:hAnsiTheme="minorHAnsi" w:cstheme="minorHAnsi"/>
          <w:color w:val="auto"/>
        </w:rPr>
        <w:t xml:space="preserve">Łącznie odbyło się 150 patroli (450h). Streetworkerzy nawiązali 977 kontaktów (w tym 97 z kobietami i 21 z dziećmi romskimi), 394 razy udzielono pomocy przedmedycznej, wydano </w:t>
      </w:r>
      <w:r w:rsidR="00967A8C" w:rsidRPr="00E36CD4">
        <w:rPr>
          <w:rFonts w:asciiTheme="minorHAnsi" w:hAnsiTheme="minorHAnsi" w:cstheme="minorHAnsi"/>
          <w:color w:val="auto"/>
        </w:rPr>
        <w:t xml:space="preserve"> </w:t>
      </w:r>
      <w:r w:rsidRPr="00E36CD4">
        <w:rPr>
          <w:rFonts w:asciiTheme="minorHAnsi" w:hAnsiTheme="minorHAnsi" w:cstheme="minorHAnsi"/>
          <w:color w:val="auto"/>
        </w:rPr>
        <w:t>111 maseczek. Łącznie w patrolach uczestniczyło 6 streetworkerów</w:t>
      </w:r>
      <w:r w:rsidR="00383487" w:rsidRPr="00E36CD4">
        <w:rPr>
          <w:rFonts w:asciiTheme="minorHAnsi" w:hAnsiTheme="minorHAnsi" w:cstheme="minorHAnsi"/>
          <w:color w:val="auto"/>
        </w:rPr>
        <w:t xml:space="preserve"> oraz 3 pracowników socj</w:t>
      </w:r>
      <w:r w:rsidR="00967A8C" w:rsidRPr="00E36CD4">
        <w:rPr>
          <w:rFonts w:asciiTheme="minorHAnsi" w:hAnsiTheme="minorHAnsi" w:cstheme="minorHAnsi"/>
          <w:color w:val="auto"/>
        </w:rPr>
        <w:t>alnych</w:t>
      </w:r>
      <w:r w:rsidRPr="00E36CD4">
        <w:rPr>
          <w:rFonts w:asciiTheme="minorHAnsi" w:hAnsiTheme="minorHAnsi" w:cstheme="minorHAnsi"/>
          <w:color w:val="auto"/>
        </w:rPr>
        <w:t xml:space="preserve">. Streetworking na zlecenie miasta prowadziła Fundacja Czyste Dźwięki. </w:t>
      </w:r>
    </w:p>
    <w:p w14:paraId="641D5996" w14:textId="77777777" w:rsidR="00D5045F" w:rsidRPr="00E36CD4" w:rsidRDefault="00D5045F" w:rsidP="00E36CD4">
      <w:pPr>
        <w:spacing w:after="0" w:line="360" w:lineRule="auto"/>
        <w:rPr>
          <w:rFonts w:asciiTheme="minorHAnsi" w:hAnsiTheme="minorHAnsi" w:cstheme="minorHAnsi"/>
          <w:color w:val="auto"/>
        </w:rPr>
      </w:pPr>
    </w:p>
    <w:p w14:paraId="25C56DA1"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Dodatkowe działania podczas pandemii</w:t>
      </w:r>
      <w:bookmarkStart w:id="4" w:name="_Hlk65239997"/>
      <w:bookmarkEnd w:id="4"/>
    </w:p>
    <w:p w14:paraId="220B85D8" w14:textId="77777777" w:rsidR="00C252CF" w:rsidRPr="00E36CD4" w:rsidRDefault="00A75664" w:rsidP="00E36CD4">
      <w:pPr>
        <w:spacing w:after="0" w:line="360" w:lineRule="auto"/>
        <w:ind w:firstLine="708"/>
        <w:rPr>
          <w:rFonts w:asciiTheme="minorHAnsi" w:hAnsiTheme="minorHAnsi" w:cstheme="minorHAnsi"/>
          <w:iCs/>
          <w:color w:val="auto"/>
        </w:rPr>
      </w:pPr>
      <w:r w:rsidRPr="00E36CD4">
        <w:rPr>
          <w:rFonts w:asciiTheme="minorHAnsi" w:hAnsiTheme="minorHAnsi" w:cstheme="minorHAnsi"/>
          <w:iCs/>
          <w:color w:val="auto"/>
        </w:rPr>
        <w:t>Ponadto, z uwagi na pandemię COVID-19 i pracę w reżimie sanitarnym zostały zrealizowane dodatkowe poniższe działania:</w:t>
      </w:r>
    </w:p>
    <w:p w14:paraId="2F1A6678" w14:textId="77777777" w:rsidR="00C252CF"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t>Wydawanie maseczek.</w:t>
      </w:r>
    </w:p>
    <w:p w14:paraId="22D9C982" w14:textId="77777777" w:rsidR="00C252CF"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t>Przeprowadzanie treningów utrzymania/zachowania higieny.</w:t>
      </w:r>
    </w:p>
    <w:p w14:paraId="181457BF" w14:textId="2327FE6F" w:rsidR="00C252CF"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t>Przygotowywanie ulotek informujących w jaki sposób należy się zachowywać i dbać  o siebie, aby do zarażenia nie doszło; a także informujących o objawach oraz rodzaju działań jakie należy podjąć w przypadku podejrzenia zarażenia.</w:t>
      </w:r>
    </w:p>
    <w:p w14:paraId="5F76F3DB" w14:textId="5058A743" w:rsidR="00C252CF"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lastRenderedPageBreak/>
        <w:t xml:space="preserve">Przyznanie dodatkowej pomocy dla osób bezdomnych przebywających w noclegowni, aby </w:t>
      </w:r>
      <w:r w:rsidR="00EF69EA" w:rsidRPr="00E36CD4">
        <w:rPr>
          <w:rFonts w:asciiTheme="minorHAnsi" w:hAnsiTheme="minorHAnsi" w:cstheme="minorHAnsi"/>
          <w:color w:val="auto"/>
        </w:rPr>
        <w:br/>
      </w:r>
      <w:r w:rsidRPr="00E36CD4">
        <w:rPr>
          <w:rFonts w:asciiTheme="minorHAnsi" w:hAnsiTheme="minorHAnsi" w:cstheme="minorHAnsi"/>
          <w:color w:val="auto"/>
        </w:rPr>
        <w:t>z uwagi na obowiązujący reżim mogły pozostawać w placówce noclegowej całodobowo.</w:t>
      </w:r>
    </w:p>
    <w:p w14:paraId="7175FE9C" w14:textId="0848D26C" w:rsidR="00C252CF"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t xml:space="preserve">Ścisły kontakt z pracownikami poszczególnych placówek, w tym z „osiedlem kontenerowym”, w którym osoby bezdomne </w:t>
      </w:r>
      <w:r w:rsidR="0039421A" w:rsidRPr="00E36CD4">
        <w:rPr>
          <w:rFonts w:asciiTheme="minorHAnsi" w:hAnsiTheme="minorHAnsi" w:cstheme="minorHAnsi"/>
          <w:color w:val="auto"/>
        </w:rPr>
        <w:t>przechodzą</w:t>
      </w:r>
      <w:r w:rsidRPr="00E36CD4">
        <w:rPr>
          <w:rFonts w:asciiTheme="minorHAnsi" w:hAnsiTheme="minorHAnsi" w:cstheme="minorHAnsi"/>
          <w:color w:val="auto"/>
        </w:rPr>
        <w:t xml:space="preserve"> kwarantannę przed umieszczeniem w docelowej placówce.</w:t>
      </w:r>
    </w:p>
    <w:p w14:paraId="56B58FA5" w14:textId="77777777" w:rsidR="00C252CF"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t>Przedłużenie działania Autobusu SOS.</w:t>
      </w:r>
    </w:p>
    <w:p w14:paraId="6B5C20F3" w14:textId="3A0D91D4" w:rsidR="00EF69EA" w:rsidRPr="00E36CD4" w:rsidRDefault="00A75664" w:rsidP="00E36CD4">
      <w:pPr>
        <w:pStyle w:val="Akapitzlist"/>
        <w:numPr>
          <w:ilvl w:val="0"/>
          <w:numId w:val="6"/>
        </w:numPr>
        <w:spacing w:after="0" w:line="360" w:lineRule="auto"/>
        <w:rPr>
          <w:rFonts w:asciiTheme="minorHAnsi" w:hAnsiTheme="minorHAnsi" w:cstheme="minorHAnsi"/>
          <w:i/>
          <w:color w:val="auto"/>
        </w:rPr>
      </w:pPr>
      <w:r w:rsidRPr="00E36CD4">
        <w:rPr>
          <w:rFonts w:asciiTheme="minorHAnsi" w:hAnsiTheme="minorHAnsi" w:cstheme="minorHAnsi"/>
          <w:color w:val="auto"/>
        </w:rPr>
        <w:t>Uruchomienie telefonu MOPS 24h (zgłoszenia o osobach bezdomnych).</w:t>
      </w:r>
    </w:p>
    <w:p w14:paraId="245A5628" w14:textId="77777777" w:rsidR="00D5045F" w:rsidRPr="00E36CD4" w:rsidRDefault="00D5045F" w:rsidP="00E36CD4">
      <w:pPr>
        <w:spacing w:after="0" w:line="360" w:lineRule="auto"/>
        <w:rPr>
          <w:rFonts w:asciiTheme="minorHAnsi" w:hAnsiTheme="minorHAnsi" w:cstheme="minorHAnsi"/>
          <w:iCs/>
          <w:color w:val="auto"/>
        </w:rPr>
      </w:pPr>
    </w:p>
    <w:tbl>
      <w:tblPr>
        <w:tblStyle w:val="Tabela-Siatka"/>
        <w:tblW w:w="10397" w:type="dxa"/>
        <w:tblInd w:w="-714" w:type="dxa"/>
        <w:tblLayout w:type="fixed"/>
        <w:tblLook w:val="04A0" w:firstRow="1" w:lastRow="0" w:firstColumn="1" w:lastColumn="0" w:noHBand="0" w:noVBand="1"/>
      </w:tblPr>
      <w:tblGrid>
        <w:gridCol w:w="10397"/>
      </w:tblGrid>
      <w:tr w:rsidR="006E0FAE" w:rsidRPr="00E36CD4" w14:paraId="311FC4E7" w14:textId="77777777" w:rsidTr="00E36CD4">
        <w:trPr>
          <w:trHeight w:val="895"/>
        </w:trPr>
        <w:tc>
          <w:tcPr>
            <w:tcW w:w="10397" w:type="dxa"/>
          </w:tcPr>
          <w:p w14:paraId="6C95C901" w14:textId="77777777"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t>CEL SZCZEGÓŁOWY 2</w:t>
            </w:r>
          </w:p>
          <w:p w14:paraId="494D2F63" w14:textId="77777777" w:rsidR="00C252CF" w:rsidRPr="00E36CD4" w:rsidRDefault="00A75664" w:rsidP="00E36CD4">
            <w:pPr>
              <w:widowControl w:val="0"/>
              <w:spacing w:after="0" w:line="240" w:lineRule="auto"/>
              <w:rPr>
                <w:rFonts w:asciiTheme="minorHAnsi" w:hAnsiTheme="minorHAnsi" w:cstheme="minorHAnsi"/>
                <w:color w:val="auto"/>
                <w:szCs w:val="28"/>
              </w:rPr>
            </w:pPr>
            <w:r w:rsidRPr="00E36CD4">
              <w:rPr>
                <w:rFonts w:asciiTheme="minorHAnsi" w:hAnsiTheme="minorHAnsi" w:cstheme="minorHAnsi"/>
                <w:color w:val="auto"/>
                <w:sz w:val="28"/>
                <w:szCs w:val="28"/>
              </w:rPr>
              <w:t>Wsparcie osłonowe</w:t>
            </w:r>
          </w:p>
        </w:tc>
      </w:tr>
    </w:tbl>
    <w:p w14:paraId="2AD1A6E3" w14:textId="77777777" w:rsidR="00C252CF" w:rsidRPr="00E36CD4" w:rsidRDefault="00C252CF" w:rsidP="00E36CD4">
      <w:pPr>
        <w:spacing w:after="0"/>
        <w:rPr>
          <w:rFonts w:asciiTheme="minorHAnsi" w:hAnsiTheme="minorHAnsi" w:cstheme="minorHAnsi"/>
          <w:color w:val="auto"/>
          <w:szCs w:val="28"/>
        </w:rPr>
      </w:pPr>
    </w:p>
    <w:tbl>
      <w:tblPr>
        <w:tblStyle w:val="Tabela-Siatka"/>
        <w:tblW w:w="5736" w:type="pct"/>
        <w:tblInd w:w="-714" w:type="dxa"/>
        <w:tblLayout w:type="fixed"/>
        <w:tblLook w:val="04A0" w:firstRow="1" w:lastRow="0" w:firstColumn="1" w:lastColumn="0" w:noHBand="0" w:noVBand="1"/>
      </w:tblPr>
      <w:tblGrid>
        <w:gridCol w:w="1030"/>
        <w:gridCol w:w="5132"/>
        <w:gridCol w:w="4234"/>
      </w:tblGrid>
      <w:tr w:rsidR="006E0FAE" w:rsidRPr="00E36CD4" w14:paraId="4CFAC935" w14:textId="77777777" w:rsidTr="00E36CD4">
        <w:trPr>
          <w:trHeight w:val="485"/>
        </w:trPr>
        <w:tc>
          <w:tcPr>
            <w:tcW w:w="6162" w:type="dxa"/>
            <w:gridSpan w:val="2"/>
          </w:tcPr>
          <w:p w14:paraId="47FC2B8E" w14:textId="77777777" w:rsidR="00C252CF" w:rsidRPr="00E36CD4" w:rsidRDefault="00A75664" w:rsidP="00E36CD4">
            <w:pPr>
              <w:widowControl w:val="0"/>
              <w:spacing w:after="0" w:line="240" w:lineRule="auto"/>
              <w:rPr>
                <w:rFonts w:asciiTheme="minorHAnsi" w:hAnsiTheme="minorHAnsi" w:cstheme="minorHAnsi"/>
                <w:color w:val="auto"/>
                <w:sz w:val="24"/>
                <w:szCs w:val="24"/>
              </w:rPr>
            </w:pPr>
            <w:r w:rsidRPr="00E36CD4">
              <w:rPr>
                <w:rFonts w:asciiTheme="minorHAnsi" w:hAnsiTheme="minorHAnsi" w:cstheme="minorHAnsi"/>
                <w:color w:val="auto"/>
                <w:sz w:val="24"/>
                <w:szCs w:val="24"/>
              </w:rPr>
              <w:t>Wskaźnik</w:t>
            </w:r>
          </w:p>
        </w:tc>
        <w:tc>
          <w:tcPr>
            <w:tcW w:w="4234" w:type="dxa"/>
          </w:tcPr>
          <w:p w14:paraId="301FBF4D" w14:textId="400DEA6D" w:rsidR="00C252CF" w:rsidRPr="00E36CD4" w:rsidRDefault="00A75664" w:rsidP="00E36CD4">
            <w:pPr>
              <w:widowControl w:val="0"/>
              <w:spacing w:after="0" w:line="240" w:lineRule="auto"/>
              <w:rPr>
                <w:rFonts w:asciiTheme="minorHAnsi" w:hAnsiTheme="minorHAnsi" w:cstheme="minorHAnsi"/>
                <w:color w:val="auto"/>
                <w:sz w:val="24"/>
                <w:szCs w:val="24"/>
              </w:rPr>
            </w:pPr>
            <w:r w:rsidRPr="00E36CD4">
              <w:rPr>
                <w:rFonts w:asciiTheme="minorHAnsi" w:hAnsiTheme="minorHAnsi" w:cstheme="minorHAnsi"/>
                <w:color w:val="auto"/>
                <w:sz w:val="24"/>
                <w:szCs w:val="24"/>
              </w:rPr>
              <w:t>202</w:t>
            </w:r>
            <w:r w:rsidR="00743910" w:rsidRPr="00E36CD4">
              <w:rPr>
                <w:rFonts w:asciiTheme="minorHAnsi" w:hAnsiTheme="minorHAnsi" w:cstheme="minorHAnsi"/>
                <w:color w:val="auto"/>
                <w:sz w:val="24"/>
                <w:szCs w:val="24"/>
              </w:rPr>
              <w:t>1</w:t>
            </w:r>
          </w:p>
        </w:tc>
      </w:tr>
      <w:tr w:rsidR="006E0FAE" w:rsidRPr="00E36CD4" w14:paraId="5E8177A6" w14:textId="77777777" w:rsidTr="00E36CD4">
        <w:trPr>
          <w:trHeight w:val="458"/>
        </w:trPr>
        <w:tc>
          <w:tcPr>
            <w:tcW w:w="1030" w:type="dxa"/>
          </w:tcPr>
          <w:p w14:paraId="4C05E718"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1.</w:t>
            </w:r>
          </w:p>
        </w:tc>
        <w:tc>
          <w:tcPr>
            <w:tcW w:w="5131" w:type="dxa"/>
          </w:tcPr>
          <w:p w14:paraId="495FA427" w14:textId="328C1AE4"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miesiąc patroli pracowników pomocy społecznej, straży miejskiej i policji.</w:t>
            </w:r>
          </w:p>
        </w:tc>
        <w:tc>
          <w:tcPr>
            <w:tcW w:w="4234" w:type="dxa"/>
          </w:tcPr>
          <w:p w14:paraId="539AA91E" w14:textId="77777777" w:rsidR="000C39E9" w:rsidRPr="00E36CD4" w:rsidRDefault="00053E0D"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40</w:t>
            </w:r>
            <w:r w:rsidR="00A75664" w:rsidRPr="00E36CD4">
              <w:rPr>
                <w:rFonts w:asciiTheme="minorHAnsi" w:hAnsiTheme="minorHAnsi" w:cstheme="minorHAnsi"/>
                <w:color w:val="auto"/>
                <w:sz w:val="20"/>
                <w:szCs w:val="20"/>
              </w:rPr>
              <w:t xml:space="preserve"> patroli</w:t>
            </w:r>
            <w:r w:rsidR="000C39E9" w:rsidRPr="00E36CD4">
              <w:rPr>
                <w:rFonts w:asciiTheme="minorHAnsi" w:hAnsiTheme="minorHAnsi" w:cstheme="minorHAnsi"/>
                <w:color w:val="auto"/>
                <w:sz w:val="20"/>
                <w:szCs w:val="20"/>
              </w:rPr>
              <w:t>;</w:t>
            </w:r>
            <w:r w:rsidR="00743910" w:rsidRPr="00E36CD4">
              <w:rPr>
                <w:rFonts w:asciiTheme="minorHAnsi" w:hAnsiTheme="minorHAnsi" w:cstheme="minorHAnsi"/>
                <w:color w:val="auto"/>
                <w:sz w:val="20"/>
                <w:szCs w:val="20"/>
              </w:rPr>
              <w:t xml:space="preserve"> </w:t>
            </w:r>
          </w:p>
          <w:p w14:paraId="49AF2093" w14:textId="7BFA7D02" w:rsidR="00C252CF" w:rsidRPr="00E36CD4" w:rsidRDefault="00743910" w:rsidP="00E36CD4">
            <w:pPr>
              <w:widowControl w:val="0"/>
              <w:spacing w:after="0" w:line="240" w:lineRule="auto"/>
              <w:rPr>
                <w:rFonts w:asciiTheme="minorHAnsi" w:hAnsiTheme="minorHAnsi" w:cstheme="minorHAnsi"/>
                <w:color w:val="auto"/>
                <w:szCs w:val="20"/>
              </w:rPr>
            </w:pPr>
            <w:r w:rsidRPr="00E36CD4">
              <w:rPr>
                <w:rFonts w:asciiTheme="minorHAnsi" w:hAnsiTheme="minorHAnsi" w:cstheme="minorHAnsi"/>
                <w:color w:val="auto"/>
                <w:sz w:val="20"/>
                <w:szCs w:val="20"/>
              </w:rPr>
              <w:t>460 osób</w:t>
            </w:r>
            <w:r w:rsidR="000C39E9" w:rsidRPr="00E36CD4">
              <w:rPr>
                <w:rFonts w:asciiTheme="minorHAnsi" w:hAnsiTheme="minorHAnsi" w:cstheme="minorHAnsi"/>
                <w:color w:val="auto"/>
                <w:sz w:val="20"/>
                <w:szCs w:val="20"/>
              </w:rPr>
              <w:t xml:space="preserve"> (narastająco)</w:t>
            </w:r>
          </w:p>
        </w:tc>
      </w:tr>
      <w:tr w:rsidR="006E0FAE" w:rsidRPr="00E36CD4" w14:paraId="169B7356" w14:textId="77777777" w:rsidTr="00E36CD4">
        <w:trPr>
          <w:trHeight w:val="361"/>
        </w:trPr>
        <w:tc>
          <w:tcPr>
            <w:tcW w:w="1030" w:type="dxa"/>
          </w:tcPr>
          <w:p w14:paraId="27D809C0"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2.</w:t>
            </w:r>
          </w:p>
        </w:tc>
        <w:tc>
          <w:tcPr>
            <w:tcW w:w="5131" w:type="dxa"/>
          </w:tcPr>
          <w:p w14:paraId="29631516" w14:textId="666E5A35"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dyżurów/ porad pracowników socjalnych w miesiącu</w:t>
            </w:r>
            <w:r w:rsidR="00D5045F" w:rsidRPr="00E36CD4">
              <w:rPr>
                <w:rFonts w:asciiTheme="minorHAnsi" w:hAnsiTheme="minorHAnsi" w:cstheme="minorHAnsi"/>
                <w:color w:val="auto"/>
                <w:sz w:val="20"/>
                <w:szCs w:val="20"/>
              </w:rPr>
              <w:t xml:space="preserve"> w</w:t>
            </w:r>
            <w:r w:rsidRPr="00E36CD4">
              <w:rPr>
                <w:rFonts w:asciiTheme="minorHAnsi" w:hAnsiTheme="minorHAnsi" w:cstheme="minorHAnsi"/>
                <w:color w:val="auto"/>
                <w:sz w:val="20"/>
                <w:szCs w:val="20"/>
              </w:rPr>
              <w:t xml:space="preserve"> siedzibie Caritas Archidiecezji Gdańskiej.</w:t>
            </w:r>
          </w:p>
        </w:tc>
        <w:tc>
          <w:tcPr>
            <w:tcW w:w="4234" w:type="dxa"/>
          </w:tcPr>
          <w:p w14:paraId="2250F388" w14:textId="315FDB76" w:rsidR="00C252CF" w:rsidRPr="00E36CD4" w:rsidRDefault="00743910"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17 dyżurów</w:t>
            </w:r>
            <w:r w:rsidR="000C39E9" w:rsidRPr="00E36CD4">
              <w:rPr>
                <w:rFonts w:asciiTheme="minorHAnsi" w:hAnsiTheme="minorHAnsi" w:cstheme="minorHAnsi"/>
                <w:color w:val="auto"/>
                <w:sz w:val="20"/>
                <w:szCs w:val="20"/>
              </w:rPr>
              <w:t xml:space="preserve">; </w:t>
            </w:r>
            <w:r w:rsidRPr="00E36CD4">
              <w:rPr>
                <w:rFonts w:asciiTheme="minorHAnsi" w:hAnsiTheme="minorHAnsi" w:cstheme="minorHAnsi"/>
                <w:color w:val="auto"/>
                <w:sz w:val="20"/>
                <w:szCs w:val="20"/>
              </w:rPr>
              <w:t>102 porady</w:t>
            </w:r>
            <w:r w:rsidR="00EF46E3" w:rsidRPr="00E36CD4">
              <w:rPr>
                <w:rFonts w:asciiTheme="minorHAnsi" w:hAnsiTheme="minorHAnsi" w:cstheme="minorHAnsi"/>
                <w:color w:val="auto"/>
                <w:sz w:val="20"/>
                <w:szCs w:val="20"/>
              </w:rPr>
              <w:t xml:space="preserve"> </w:t>
            </w:r>
            <w:r w:rsidRPr="00E36CD4">
              <w:rPr>
                <w:rFonts w:asciiTheme="minorHAnsi" w:hAnsiTheme="minorHAnsi" w:cstheme="minorHAnsi"/>
                <w:color w:val="auto"/>
                <w:sz w:val="20"/>
                <w:szCs w:val="20"/>
              </w:rPr>
              <w:t>(średnio 6 osób na dyżur). Ilość dyżurów warunkowana obostrzeniami wynikającymi z pandemii Covid-19</w:t>
            </w:r>
          </w:p>
        </w:tc>
      </w:tr>
      <w:tr w:rsidR="006E0FAE" w:rsidRPr="00E36CD4" w14:paraId="3D4DCAF3" w14:textId="77777777" w:rsidTr="00E36CD4">
        <w:trPr>
          <w:trHeight w:val="325"/>
        </w:trPr>
        <w:tc>
          <w:tcPr>
            <w:tcW w:w="1030" w:type="dxa"/>
          </w:tcPr>
          <w:p w14:paraId="64A4764B"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3.</w:t>
            </w:r>
          </w:p>
        </w:tc>
        <w:tc>
          <w:tcPr>
            <w:tcW w:w="5131" w:type="dxa"/>
          </w:tcPr>
          <w:p w14:paraId="145B031A"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bookmarkStart w:id="5" w:name="_Hlk22808757"/>
            <w:r w:rsidRPr="00E36CD4">
              <w:rPr>
                <w:rFonts w:asciiTheme="minorHAnsi" w:hAnsiTheme="minorHAnsi" w:cstheme="minorHAnsi"/>
                <w:color w:val="auto"/>
                <w:sz w:val="20"/>
                <w:szCs w:val="20"/>
              </w:rPr>
              <w:t>Liczba osób, które skorzystały</w:t>
            </w:r>
            <w:r w:rsidRPr="00E36CD4">
              <w:rPr>
                <w:rFonts w:asciiTheme="minorHAnsi" w:hAnsiTheme="minorHAnsi" w:cstheme="minorHAnsi"/>
                <w:color w:val="auto"/>
                <w:sz w:val="20"/>
                <w:szCs w:val="20"/>
              </w:rPr>
              <w:br/>
              <w:t xml:space="preserve"> z porad/interwencji/schronienia</w:t>
            </w:r>
            <w:bookmarkEnd w:id="5"/>
            <w:r w:rsidRPr="00E36CD4">
              <w:rPr>
                <w:rFonts w:asciiTheme="minorHAnsi" w:hAnsiTheme="minorHAnsi" w:cstheme="minorHAnsi"/>
                <w:color w:val="auto"/>
                <w:sz w:val="20"/>
                <w:szCs w:val="20"/>
              </w:rPr>
              <w:t>.</w:t>
            </w:r>
          </w:p>
        </w:tc>
        <w:tc>
          <w:tcPr>
            <w:tcW w:w="4234" w:type="dxa"/>
          </w:tcPr>
          <w:p w14:paraId="0292A67C" w14:textId="125899F5" w:rsidR="00C252CF" w:rsidRPr="00E36CD4" w:rsidRDefault="00DB5777" w:rsidP="00E36CD4">
            <w:pPr>
              <w:widowControl w:val="0"/>
              <w:spacing w:after="0" w:line="240" w:lineRule="auto"/>
              <w:rPr>
                <w:rFonts w:asciiTheme="minorHAnsi" w:hAnsiTheme="minorHAnsi" w:cstheme="minorHAnsi"/>
                <w:color w:val="auto"/>
                <w:szCs w:val="20"/>
              </w:rPr>
            </w:pPr>
            <w:r w:rsidRPr="00E36CD4">
              <w:rPr>
                <w:rFonts w:asciiTheme="minorHAnsi" w:hAnsiTheme="minorHAnsi" w:cstheme="minorHAnsi"/>
                <w:color w:val="auto"/>
                <w:sz w:val="20"/>
                <w:szCs w:val="20"/>
              </w:rPr>
              <w:t>43</w:t>
            </w:r>
            <w:r w:rsidR="00A75664" w:rsidRPr="00E36CD4">
              <w:rPr>
                <w:rFonts w:asciiTheme="minorHAnsi" w:hAnsiTheme="minorHAnsi" w:cstheme="minorHAnsi"/>
                <w:color w:val="auto"/>
                <w:sz w:val="20"/>
                <w:szCs w:val="20"/>
              </w:rPr>
              <w:t xml:space="preserve"> os</w:t>
            </w:r>
            <w:r w:rsidRPr="00E36CD4">
              <w:rPr>
                <w:rFonts w:asciiTheme="minorHAnsi" w:hAnsiTheme="minorHAnsi" w:cstheme="minorHAnsi"/>
                <w:color w:val="auto"/>
                <w:sz w:val="20"/>
                <w:szCs w:val="20"/>
              </w:rPr>
              <w:t>oby</w:t>
            </w:r>
            <w:r w:rsidR="00A75664" w:rsidRPr="00E36CD4">
              <w:rPr>
                <w:rFonts w:asciiTheme="minorHAnsi" w:hAnsiTheme="minorHAnsi" w:cstheme="minorHAnsi"/>
                <w:color w:val="auto"/>
                <w:sz w:val="20"/>
                <w:szCs w:val="20"/>
              </w:rPr>
              <w:t xml:space="preserve"> skierow</w:t>
            </w:r>
            <w:r w:rsidRPr="00E36CD4">
              <w:rPr>
                <w:rFonts w:asciiTheme="minorHAnsi" w:hAnsiTheme="minorHAnsi" w:cstheme="minorHAnsi"/>
                <w:color w:val="auto"/>
                <w:sz w:val="20"/>
                <w:szCs w:val="20"/>
              </w:rPr>
              <w:t>ane</w:t>
            </w:r>
            <w:r w:rsidR="00A75664" w:rsidRPr="00E36CD4">
              <w:rPr>
                <w:rFonts w:asciiTheme="minorHAnsi" w:hAnsiTheme="minorHAnsi" w:cstheme="minorHAnsi"/>
                <w:color w:val="auto"/>
                <w:sz w:val="20"/>
                <w:szCs w:val="20"/>
              </w:rPr>
              <w:t xml:space="preserve"> do placówek;</w:t>
            </w:r>
          </w:p>
          <w:p w14:paraId="4F0992B3" w14:textId="344C2A08" w:rsidR="00C252CF" w:rsidRPr="00E36CD4" w:rsidRDefault="000B4CC8" w:rsidP="00E36CD4">
            <w:pPr>
              <w:widowControl w:val="0"/>
              <w:spacing w:after="0" w:line="240" w:lineRule="auto"/>
              <w:rPr>
                <w:rFonts w:asciiTheme="minorHAnsi" w:hAnsiTheme="minorHAnsi" w:cstheme="minorHAnsi"/>
                <w:color w:val="auto"/>
                <w:szCs w:val="20"/>
              </w:rPr>
            </w:pPr>
            <w:bookmarkStart w:id="6" w:name="_Hlk65575502"/>
            <w:r w:rsidRPr="00E36CD4">
              <w:rPr>
                <w:rFonts w:asciiTheme="minorHAnsi" w:hAnsiTheme="minorHAnsi" w:cstheme="minorHAnsi"/>
                <w:color w:val="auto"/>
                <w:sz w:val="20"/>
                <w:szCs w:val="20"/>
              </w:rPr>
              <w:t>24</w:t>
            </w:r>
            <w:r w:rsidR="00A75664" w:rsidRPr="00E36CD4">
              <w:rPr>
                <w:rFonts w:asciiTheme="minorHAnsi" w:hAnsiTheme="minorHAnsi" w:cstheme="minorHAnsi"/>
                <w:color w:val="auto"/>
                <w:sz w:val="20"/>
                <w:szCs w:val="20"/>
              </w:rPr>
              <w:t xml:space="preserve"> os</w:t>
            </w:r>
            <w:r w:rsidRPr="00E36CD4">
              <w:rPr>
                <w:rFonts w:asciiTheme="minorHAnsi" w:hAnsiTheme="minorHAnsi" w:cstheme="minorHAnsi"/>
                <w:color w:val="auto"/>
                <w:sz w:val="20"/>
                <w:szCs w:val="20"/>
              </w:rPr>
              <w:t>oby</w:t>
            </w:r>
            <w:r w:rsidR="000C39E9" w:rsidRPr="00E36CD4">
              <w:rPr>
                <w:rFonts w:asciiTheme="minorHAnsi" w:hAnsiTheme="minorHAnsi" w:cstheme="minorHAnsi"/>
                <w:color w:val="auto"/>
                <w:sz w:val="20"/>
                <w:szCs w:val="20"/>
              </w:rPr>
              <w:t xml:space="preserve"> </w:t>
            </w:r>
            <w:r w:rsidR="00A75664" w:rsidRPr="00E36CD4">
              <w:rPr>
                <w:rFonts w:asciiTheme="minorHAnsi" w:hAnsiTheme="minorHAnsi" w:cstheme="minorHAnsi"/>
                <w:color w:val="auto"/>
                <w:sz w:val="20"/>
                <w:szCs w:val="20"/>
              </w:rPr>
              <w:t>korzystaj</w:t>
            </w:r>
            <w:r w:rsidRPr="00E36CD4">
              <w:rPr>
                <w:rFonts w:asciiTheme="minorHAnsi" w:hAnsiTheme="minorHAnsi" w:cstheme="minorHAnsi"/>
                <w:color w:val="auto"/>
                <w:sz w:val="20"/>
                <w:szCs w:val="20"/>
              </w:rPr>
              <w:t>ące</w:t>
            </w:r>
            <w:r w:rsidR="00A75664" w:rsidRPr="00E36CD4">
              <w:rPr>
                <w:rFonts w:asciiTheme="minorHAnsi" w:hAnsiTheme="minorHAnsi" w:cstheme="minorHAnsi"/>
                <w:color w:val="auto"/>
                <w:sz w:val="20"/>
                <w:szCs w:val="20"/>
              </w:rPr>
              <w:t xml:space="preserve"> z p</w:t>
            </w:r>
            <w:r w:rsidR="002949FD" w:rsidRPr="00E36CD4">
              <w:rPr>
                <w:rFonts w:asciiTheme="minorHAnsi" w:hAnsiTheme="minorHAnsi" w:cstheme="minorHAnsi"/>
                <w:color w:val="auto"/>
                <w:sz w:val="20"/>
                <w:szCs w:val="20"/>
              </w:rPr>
              <w:t xml:space="preserve">oradnictwa prawnego, psychologicznego </w:t>
            </w:r>
            <w:r w:rsidR="00BA0912" w:rsidRPr="00E36CD4">
              <w:rPr>
                <w:rFonts w:asciiTheme="minorHAnsi" w:hAnsiTheme="minorHAnsi" w:cstheme="minorHAnsi"/>
                <w:color w:val="auto"/>
                <w:sz w:val="20"/>
                <w:szCs w:val="20"/>
              </w:rPr>
              <w:t xml:space="preserve"> </w:t>
            </w:r>
            <w:r w:rsidR="002949FD" w:rsidRPr="00E36CD4">
              <w:rPr>
                <w:rFonts w:asciiTheme="minorHAnsi" w:hAnsiTheme="minorHAnsi" w:cstheme="minorHAnsi"/>
                <w:color w:val="auto"/>
                <w:sz w:val="20"/>
                <w:szCs w:val="20"/>
              </w:rPr>
              <w:t xml:space="preserve">i </w:t>
            </w:r>
            <w:r w:rsidRPr="00E36CD4">
              <w:rPr>
                <w:rFonts w:asciiTheme="minorHAnsi" w:hAnsiTheme="minorHAnsi" w:cstheme="minorHAnsi"/>
                <w:color w:val="auto"/>
                <w:sz w:val="20"/>
                <w:szCs w:val="20"/>
              </w:rPr>
              <w:t>zawodowego</w:t>
            </w:r>
            <w:bookmarkEnd w:id="6"/>
          </w:p>
        </w:tc>
      </w:tr>
      <w:tr w:rsidR="006E0FAE" w:rsidRPr="00E36CD4" w14:paraId="70FF9114" w14:textId="77777777" w:rsidTr="00E36CD4">
        <w:trPr>
          <w:trHeight w:val="114"/>
        </w:trPr>
        <w:tc>
          <w:tcPr>
            <w:tcW w:w="1030" w:type="dxa"/>
          </w:tcPr>
          <w:p w14:paraId="6C6FA8A9"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4.</w:t>
            </w:r>
          </w:p>
        </w:tc>
        <w:tc>
          <w:tcPr>
            <w:tcW w:w="5131" w:type="dxa"/>
          </w:tcPr>
          <w:p w14:paraId="12A65A2D"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bezdomnych, która podjęła działania w sferze społecznej/zawodowej integracji.</w:t>
            </w:r>
          </w:p>
        </w:tc>
        <w:tc>
          <w:tcPr>
            <w:tcW w:w="4234" w:type="dxa"/>
          </w:tcPr>
          <w:p w14:paraId="12DE30B7" w14:textId="6849CC3D"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9</w:t>
            </w:r>
            <w:r w:rsidR="002949FD" w:rsidRPr="00E36CD4">
              <w:rPr>
                <w:rFonts w:asciiTheme="minorHAnsi" w:hAnsiTheme="minorHAnsi" w:cstheme="minorHAnsi"/>
                <w:color w:val="auto"/>
                <w:sz w:val="20"/>
                <w:szCs w:val="20"/>
              </w:rPr>
              <w:t>8</w:t>
            </w:r>
            <w:r w:rsidRPr="00E36CD4">
              <w:rPr>
                <w:rFonts w:asciiTheme="minorHAnsi" w:hAnsiTheme="minorHAnsi" w:cstheme="minorHAnsi"/>
                <w:color w:val="auto"/>
                <w:sz w:val="20"/>
                <w:szCs w:val="20"/>
              </w:rPr>
              <w:t xml:space="preserve"> osób</w:t>
            </w:r>
          </w:p>
        </w:tc>
      </w:tr>
    </w:tbl>
    <w:p w14:paraId="655D0E90" w14:textId="77777777" w:rsidR="00D5045F" w:rsidRPr="00E36CD4" w:rsidRDefault="00D5045F" w:rsidP="00E36CD4">
      <w:pPr>
        <w:rPr>
          <w:rFonts w:asciiTheme="minorHAnsi" w:hAnsiTheme="minorHAnsi" w:cstheme="minorHAnsi"/>
          <w:color w:val="auto"/>
          <w:sz w:val="24"/>
          <w:szCs w:val="24"/>
        </w:rPr>
      </w:pPr>
    </w:p>
    <w:p w14:paraId="62AFA9AC" w14:textId="77777777" w:rsidR="00C252CF" w:rsidRPr="00E36CD4" w:rsidRDefault="00C252CF" w:rsidP="00E36CD4">
      <w:pPr>
        <w:pStyle w:val="Akapitzlist"/>
        <w:rPr>
          <w:rFonts w:asciiTheme="minorHAnsi" w:hAnsiTheme="minorHAnsi" w:cstheme="minorHAnsi"/>
          <w:color w:val="auto"/>
          <w:sz w:val="24"/>
          <w:szCs w:val="24"/>
        </w:rPr>
      </w:pPr>
    </w:p>
    <w:p w14:paraId="080D064D" w14:textId="77777777" w:rsidR="00C252CF" w:rsidRPr="00E36CD4" w:rsidRDefault="00A75664" w:rsidP="00E36CD4">
      <w:pPr>
        <w:pStyle w:val="Akapitzlist"/>
        <w:numPr>
          <w:ilvl w:val="0"/>
          <w:numId w:val="1"/>
        </w:numPr>
        <w:rPr>
          <w:rFonts w:asciiTheme="minorHAnsi" w:hAnsiTheme="minorHAnsi" w:cstheme="minorHAnsi"/>
          <w:color w:val="auto"/>
          <w:sz w:val="24"/>
          <w:szCs w:val="24"/>
        </w:rPr>
      </w:pPr>
      <w:r w:rsidRPr="00E36CD4">
        <w:rPr>
          <w:rFonts w:asciiTheme="minorHAnsi" w:hAnsiTheme="minorHAnsi" w:cstheme="minorHAnsi"/>
          <w:color w:val="auto"/>
          <w:sz w:val="24"/>
          <w:szCs w:val="24"/>
        </w:rPr>
        <w:t>Aktywizacja osób bezdomnych</w:t>
      </w:r>
    </w:p>
    <w:p w14:paraId="767C629E" w14:textId="73F6A914" w:rsidR="00C252C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Osoby bezdomne, które wykazują chęci do readaptacji społecznej, najczęściej korzystają ze wsparcia asystenta osoby bezdomnej. Jest to w każdym wypadku wsparcie zindywidualizowane, gdyż każda z tych osób znalazła się w trudnej sytuacji z innego powodu, w związku z czym różne są możliwości rozwiązania problemów. </w:t>
      </w:r>
    </w:p>
    <w:p w14:paraId="1CE04102"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Asystent Osoby Bezdomnej</w:t>
      </w:r>
    </w:p>
    <w:p w14:paraId="1C7DF048" w14:textId="3E048E58" w:rsidR="00C252C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Asystowanie Osobie Bezdomnej lub zagrożonej bezdomnością jest metodą pracy, która polega na wspieraniu i towarzyszeniu osobie zmotywowanej do osiągnięcia samodzielności życiowej. </w:t>
      </w:r>
      <w:r w:rsidRPr="00E36CD4">
        <w:rPr>
          <w:rFonts w:asciiTheme="minorHAnsi" w:hAnsiTheme="minorHAnsi" w:cstheme="minorHAnsi"/>
          <w:color w:val="auto"/>
        </w:rPr>
        <w:br/>
        <w:t>W 2021 roku ze wsparcia asystenta skorzystało 1</w:t>
      </w:r>
      <w:r w:rsidR="0030158E" w:rsidRPr="00E36CD4">
        <w:rPr>
          <w:rFonts w:asciiTheme="minorHAnsi" w:hAnsiTheme="minorHAnsi" w:cstheme="minorHAnsi"/>
          <w:color w:val="auto"/>
        </w:rPr>
        <w:t>5 osób</w:t>
      </w:r>
      <w:r w:rsidRPr="00E36CD4">
        <w:rPr>
          <w:rFonts w:asciiTheme="minorHAnsi" w:hAnsiTheme="minorHAnsi" w:cstheme="minorHAnsi"/>
          <w:color w:val="auto"/>
        </w:rPr>
        <w:t xml:space="preserve"> (</w:t>
      </w:r>
      <w:r w:rsidR="0030158E" w:rsidRPr="00E36CD4">
        <w:rPr>
          <w:rFonts w:asciiTheme="minorHAnsi" w:hAnsiTheme="minorHAnsi" w:cstheme="minorHAnsi"/>
          <w:color w:val="auto"/>
        </w:rPr>
        <w:t>w tym</w:t>
      </w:r>
      <w:r w:rsidRPr="00E36CD4">
        <w:rPr>
          <w:rFonts w:asciiTheme="minorHAnsi" w:hAnsiTheme="minorHAnsi" w:cstheme="minorHAnsi"/>
          <w:color w:val="auto"/>
        </w:rPr>
        <w:t xml:space="preserve"> jedno dziecko), co jest jednoznaczne </w:t>
      </w:r>
      <w:r w:rsidRPr="00E36CD4">
        <w:rPr>
          <w:rFonts w:asciiTheme="minorHAnsi" w:hAnsiTheme="minorHAnsi" w:cstheme="minorHAnsi"/>
          <w:color w:val="auto"/>
        </w:rPr>
        <w:br/>
        <w:t>z zindywidualizowanymi formami wsparcia. Asystent towarzyszy klientowi w rozwiązywaniu problemów dnia codziennego, motywuje i dopinguje go do podejmowania działań, mających na celu poprawę i zmianę jego sytuacji socjalno-bytowej oraz monitoruje postępy w realizacji kontraktu socjalnego/</w:t>
      </w:r>
      <w:proofErr w:type="spellStart"/>
      <w:r w:rsidRPr="00E36CD4">
        <w:rPr>
          <w:rFonts w:asciiTheme="minorHAnsi" w:hAnsiTheme="minorHAnsi" w:cstheme="minorHAnsi"/>
          <w:color w:val="auto"/>
        </w:rPr>
        <w:t>IPWzB</w:t>
      </w:r>
      <w:proofErr w:type="spellEnd"/>
      <w:r w:rsidRPr="00E36CD4">
        <w:rPr>
          <w:rFonts w:asciiTheme="minorHAnsi" w:hAnsiTheme="minorHAnsi" w:cstheme="minorHAnsi"/>
          <w:color w:val="auto"/>
        </w:rPr>
        <w:t>.</w:t>
      </w:r>
    </w:p>
    <w:p w14:paraId="2677C9A8"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lastRenderedPageBreak/>
        <w:t>Reintegracja społeczna i zawodowa</w:t>
      </w:r>
    </w:p>
    <w:p w14:paraId="5C800127" w14:textId="77777777" w:rsidR="00C252CF" w:rsidRPr="00E36CD4" w:rsidRDefault="00A75664" w:rsidP="00E36CD4">
      <w:pPr>
        <w:spacing w:after="0" w:line="360" w:lineRule="auto"/>
        <w:rPr>
          <w:rFonts w:asciiTheme="minorHAnsi" w:hAnsiTheme="minorHAnsi" w:cstheme="minorHAnsi"/>
          <w:color w:val="auto"/>
        </w:rPr>
      </w:pPr>
      <w:r w:rsidRPr="00E36CD4">
        <w:rPr>
          <w:rFonts w:asciiTheme="minorHAnsi" w:hAnsiTheme="minorHAnsi" w:cstheme="minorHAnsi"/>
          <w:color w:val="auto"/>
        </w:rPr>
        <w:t xml:space="preserve">Do reintegracji społecznej osób bezdomnych i zagrożonych bezdomnością zaliczamy również: </w:t>
      </w:r>
    </w:p>
    <w:p w14:paraId="35B92E2E" w14:textId="048A5A7E" w:rsidR="00C252CF" w:rsidRPr="00E36CD4" w:rsidRDefault="00A75664" w:rsidP="00E36CD4">
      <w:pPr>
        <w:pStyle w:val="Akapitzlist"/>
        <w:numPr>
          <w:ilvl w:val="0"/>
          <w:numId w:val="7"/>
        </w:numPr>
        <w:spacing w:after="0" w:line="360" w:lineRule="auto"/>
        <w:rPr>
          <w:rFonts w:asciiTheme="minorHAnsi" w:hAnsiTheme="minorHAnsi" w:cstheme="minorHAnsi"/>
          <w:color w:val="auto"/>
        </w:rPr>
      </w:pPr>
      <w:r w:rsidRPr="00E36CD4">
        <w:rPr>
          <w:rFonts w:asciiTheme="minorHAnsi" w:hAnsiTheme="minorHAnsi" w:cstheme="minorHAnsi"/>
          <w:color w:val="auto"/>
        </w:rPr>
        <w:t>zapewnienie szkoleń podnoszących kompetencje społeczne –  skorzystało 3</w:t>
      </w:r>
      <w:r w:rsidR="002949FD" w:rsidRPr="00E36CD4">
        <w:rPr>
          <w:rFonts w:asciiTheme="minorHAnsi" w:hAnsiTheme="minorHAnsi" w:cstheme="minorHAnsi"/>
          <w:color w:val="auto"/>
        </w:rPr>
        <w:t>4</w:t>
      </w:r>
      <w:r w:rsidRPr="00E36CD4">
        <w:rPr>
          <w:rFonts w:asciiTheme="minorHAnsi" w:hAnsiTheme="minorHAnsi" w:cstheme="minorHAnsi"/>
          <w:color w:val="auto"/>
        </w:rPr>
        <w:t xml:space="preserve"> osoby;</w:t>
      </w:r>
    </w:p>
    <w:p w14:paraId="1C2D5B9A" w14:textId="0024FAE9" w:rsidR="00C252CF" w:rsidRPr="00E36CD4" w:rsidRDefault="00A75664" w:rsidP="00E36CD4">
      <w:pPr>
        <w:pStyle w:val="Akapitzlist"/>
        <w:numPr>
          <w:ilvl w:val="0"/>
          <w:numId w:val="7"/>
        </w:numPr>
        <w:spacing w:after="0" w:line="360" w:lineRule="auto"/>
        <w:rPr>
          <w:rFonts w:asciiTheme="minorHAnsi" w:hAnsiTheme="minorHAnsi" w:cstheme="minorHAnsi"/>
          <w:color w:val="auto"/>
        </w:rPr>
      </w:pPr>
      <w:r w:rsidRPr="00E36CD4">
        <w:rPr>
          <w:rFonts w:asciiTheme="minorHAnsi" w:hAnsiTheme="minorHAnsi" w:cstheme="minorHAnsi"/>
          <w:color w:val="auto"/>
        </w:rPr>
        <w:t>udzielanie pomocy psychologicznej uwzględniającej przyczyny i efekty bezdomności – skorzystało 1</w:t>
      </w:r>
      <w:r w:rsidR="002949FD" w:rsidRPr="00E36CD4">
        <w:rPr>
          <w:rFonts w:asciiTheme="minorHAnsi" w:hAnsiTheme="minorHAnsi" w:cstheme="minorHAnsi"/>
          <w:color w:val="auto"/>
        </w:rPr>
        <w:t>2</w:t>
      </w:r>
      <w:r w:rsidRPr="00E36CD4">
        <w:rPr>
          <w:rFonts w:asciiTheme="minorHAnsi" w:hAnsiTheme="minorHAnsi" w:cstheme="minorHAnsi"/>
          <w:color w:val="auto"/>
        </w:rPr>
        <w:t xml:space="preserve"> osób;</w:t>
      </w:r>
    </w:p>
    <w:p w14:paraId="6B2CACFB" w14:textId="573C431C" w:rsidR="003D66D7" w:rsidRPr="00E36CD4" w:rsidRDefault="003D66D7" w:rsidP="00E36CD4">
      <w:pPr>
        <w:pStyle w:val="Akapitzlist"/>
        <w:numPr>
          <w:ilvl w:val="0"/>
          <w:numId w:val="7"/>
        </w:numPr>
        <w:spacing w:after="0" w:line="360" w:lineRule="auto"/>
        <w:rPr>
          <w:rFonts w:asciiTheme="minorHAnsi" w:hAnsiTheme="minorHAnsi" w:cstheme="minorHAnsi"/>
          <w:color w:val="auto"/>
        </w:rPr>
      </w:pPr>
      <w:r w:rsidRPr="00E36CD4">
        <w:rPr>
          <w:rFonts w:asciiTheme="minorHAnsi" w:hAnsiTheme="minorHAnsi" w:cstheme="minorHAnsi"/>
          <w:color w:val="auto"/>
        </w:rPr>
        <w:t>udzielanie poradnictwa zawodowego – skorzystało 12 osób;</w:t>
      </w:r>
    </w:p>
    <w:p w14:paraId="44FF7B41" w14:textId="6B5E5953" w:rsidR="003D66D7" w:rsidRPr="00E36CD4" w:rsidRDefault="003D66D7" w:rsidP="00E36CD4">
      <w:pPr>
        <w:pStyle w:val="Akapitzlist"/>
        <w:numPr>
          <w:ilvl w:val="0"/>
          <w:numId w:val="7"/>
        </w:numPr>
        <w:spacing w:after="0" w:line="360" w:lineRule="auto"/>
        <w:rPr>
          <w:rFonts w:asciiTheme="minorHAnsi" w:hAnsiTheme="minorHAnsi" w:cstheme="minorHAnsi"/>
          <w:color w:val="auto"/>
        </w:rPr>
      </w:pPr>
      <w:r w:rsidRPr="00E36CD4">
        <w:rPr>
          <w:rFonts w:asciiTheme="minorHAnsi" w:hAnsiTheme="minorHAnsi" w:cstheme="minorHAnsi"/>
          <w:color w:val="auto"/>
        </w:rPr>
        <w:t>pośrednictwo pracy – skorzystało 10 osób</w:t>
      </w:r>
      <w:r w:rsidR="00C85FC6" w:rsidRPr="00E36CD4">
        <w:rPr>
          <w:rFonts w:asciiTheme="minorHAnsi" w:hAnsiTheme="minorHAnsi" w:cstheme="minorHAnsi"/>
          <w:color w:val="auto"/>
        </w:rPr>
        <w:t>;</w:t>
      </w:r>
    </w:p>
    <w:p w14:paraId="1D95A7D6" w14:textId="39CAC508" w:rsidR="00C85FC6" w:rsidRPr="00E36CD4" w:rsidRDefault="00C85FC6" w:rsidP="00E36CD4">
      <w:pPr>
        <w:pStyle w:val="Akapitzlist"/>
        <w:numPr>
          <w:ilvl w:val="0"/>
          <w:numId w:val="7"/>
        </w:numPr>
        <w:spacing w:after="0" w:line="360" w:lineRule="auto"/>
        <w:rPr>
          <w:rFonts w:asciiTheme="minorHAnsi" w:hAnsiTheme="minorHAnsi" w:cstheme="minorHAnsi"/>
          <w:color w:val="auto"/>
        </w:rPr>
      </w:pPr>
      <w:r w:rsidRPr="00E36CD4">
        <w:rPr>
          <w:rFonts w:asciiTheme="minorHAnsi" w:hAnsiTheme="minorHAnsi" w:cstheme="minorHAnsi"/>
          <w:color w:val="auto"/>
        </w:rPr>
        <w:t>podjęcie terapii uzależnień – 5 osób.</w:t>
      </w:r>
    </w:p>
    <w:p w14:paraId="5C3D0AEF" w14:textId="13ED8C15" w:rsidR="00C252C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Centrum Integracji Społecznej jest pomostem pomiędzy pomocą społeczną a otwartym rynkiem pracy, których działalność przyczynia się do usamodzielnienia ekonomicznego i społecznego oraz rozpoczęcia samodzielnego życia osób bezdomnych i zagrożonych bezdomnością. </w:t>
      </w:r>
      <w:r w:rsidR="002722F4" w:rsidRPr="00E36CD4">
        <w:rPr>
          <w:rFonts w:asciiTheme="minorHAnsi" w:hAnsiTheme="minorHAnsi" w:cstheme="minorHAnsi"/>
          <w:color w:val="auto"/>
        </w:rPr>
        <w:t>Podeszły</w:t>
      </w:r>
      <w:r w:rsidRPr="00E36CD4">
        <w:rPr>
          <w:rFonts w:asciiTheme="minorHAnsi" w:hAnsiTheme="minorHAnsi" w:cstheme="minorHAnsi"/>
          <w:color w:val="auto"/>
        </w:rPr>
        <w:t xml:space="preserve"> wiek, niepełnosprawność oraz liczne schorzenia w wielu wypadkach eliminują wszelkie możliwości podjęcia zatrudnienia. Pomimo tego</w:t>
      </w:r>
      <w:r w:rsidR="00EF69EA" w:rsidRPr="00E36CD4">
        <w:rPr>
          <w:rFonts w:asciiTheme="minorHAnsi" w:hAnsiTheme="minorHAnsi" w:cstheme="minorHAnsi"/>
          <w:color w:val="auto"/>
        </w:rPr>
        <w:t>,</w:t>
      </w:r>
      <w:r w:rsidRPr="00E36CD4">
        <w:rPr>
          <w:rFonts w:asciiTheme="minorHAnsi" w:hAnsiTheme="minorHAnsi" w:cstheme="minorHAnsi"/>
          <w:color w:val="auto"/>
        </w:rPr>
        <w:t xml:space="preserve"> </w:t>
      </w:r>
      <w:r w:rsidR="00006DCE" w:rsidRPr="00E36CD4">
        <w:rPr>
          <w:rFonts w:asciiTheme="minorHAnsi" w:hAnsiTheme="minorHAnsi" w:cstheme="minorHAnsi"/>
          <w:color w:val="auto"/>
        </w:rPr>
        <w:t>22</w:t>
      </w:r>
      <w:r w:rsidRPr="00E36CD4">
        <w:rPr>
          <w:rFonts w:asciiTheme="minorHAnsi" w:hAnsiTheme="minorHAnsi" w:cstheme="minorHAnsi"/>
          <w:color w:val="auto"/>
        </w:rPr>
        <w:t xml:space="preserve"> os</w:t>
      </w:r>
      <w:r w:rsidR="00006DCE" w:rsidRPr="00E36CD4">
        <w:rPr>
          <w:rFonts w:asciiTheme="minorHAnsi" w:hAnsiTheme="minorHAnsi" w:cstheme="minorHAnsi"/>
          <w:color w:val="auto"/>
        </w:rPr>
        <w:t>oby</w:t>
      </w:r>
      <w:r w:rsidRPr="00E36CD4">
        <w:rPr>
          <w:rFonts w:asciiTheme="minorHAnsi" w:hAnsiTheme="minorHAnsi" w:cstheme="minorHAnsi"/>
          <w:color w:val="auto"/>
        </w:rPr>
        <w:t xml:space="preserve"> w 2021 r. podjęł</w:t>
      </w:r>
      <w:r w:rsidR="00006DCE" w:rsidRPr="00E36CD4">
        <w:rPr>
          <w:rFonts w:asciiTheme="minorHAnsi" w:hAnsiTheme="minorHAnsi" w:cstheme="minorHAnsi"/>
          <w:color w:val="auto"/>
        </w:rPr>
        <w:t>y</w:t>
      </w:r>
      <w:r w:rsidRPr="00E36CD4">
        <w:rPr>
          <w:rFonts w:asciiTheme="minorHAnsi" w:hAnsiTheme="minorHAnsi" w:cstheme="minorHAnsi"/>
          <w:color w:val="auto"/>
        </w:rPr>
        <w:t xml:space="preserve"> działania w zakresie aktywizacji zawodowej</w:t>
      </w:r>
      <w:r w:rsidR="00EF69EA" w:rsidRPr="00E36CD4">
        <w:rPr>
          <w:rFonts w:asciiTheme="minorHAnsi" w:hAnsiTheme="minorHAnsi" w:cstheme="minorHAnsi"/>
          <w:color w:val="auto"/>
        </w:rPr>
        <w:t>,</w:t>
      </w:r>
      <w:r w:rsidRPr="00E36CD4">
        <w:rPr>
          <w:rFonts w:asciiTheme="minorHAnsi" w:hAnsiTheme="minorHAnsi" w:cstheme="minorHAnsi"/>
          <w:color w:val="auto"/>
        </w:rPr>
        <w:t xml:space="preserve"> korzystając ze wsparcia Centrum Integracji Społecznej, a także szukając ofert pracy na wolnym rynku.</w:t>
      </w:r>
    </w:p>
    <w:p w14:paraId="2CD95FB2"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Kontrakty socjalne</w:t>
      </w:r>
    </w:p>
    <w:p w14:paraId="68BE5094" w14:textId="58C15C00" w:rsidR="00C252C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Pracownicy MOPS Sopot prowadzili zróżnicowane działania mające na celu readaptację społeczną osób bezdomnych. </w:t>
      </w:r>
      <w:r w:rsidR="00E442FC" w:rsidRPr="00E36CD4">
        <w:rPr>
          <w:rFonts w:asciiTheme="minorHAnsi" w:hAnsiTheme="minorHAnsi" w:cstheme="minorHAnsi"/>
          <w:color w:val="auto"/>
        </w:rPr>
        <w:t>Kontrakty</w:t>
      </w:r>
      <w:r w:rsidRPr="00E36CD4">
        <w:rPr>
          <w:rFonts w:asciiTheme="minorHAnsi" w:hAnsiTheme="minorHAnsi" w:cstheme="minorHAnsi"/>
          <w:color w:val="auto"/>
        </w:rPr>
        <w:t xml:space="preserve"> socjalne stają się niezwykle ważnym narzędziem w tym zakresie, </w:t>
      </w:r>
      <w:r w:rsidR="00E442FC" w:rsidRPr="00E36CD4">
        <w:rPr>
          <w:rFonts w:asciiTheme="minorHAnsi" w:hAnsiTheme="minorHAnsi" w:cstheme="minorHAnsi"/>
          <w:color w:val="auto"/>
        </w:rPr>
        <w:t>jak i pozostałych sytuacjach opisanych powyżej.</w:t>
      </w:r>
      <w:r w:rsidRPr="00E36CD4">
        <w:rPr>
          <w:rFonts w:asciiTheme="minorHAnsi" w:hAnsiTheme="minorHAnsi" w:cstheme="minorHAnsi"/>
          <w:color w:val="auto"/>
        </w:rPr>
        <w:t xml:space="preserve"> W roku 202</w:t>
      </w:r>
      <w:r w:rsidR="00C13D32" w:rsidRPr="00E36CD4">
        <w:rPr>
          <w:rFonts w:asciiTheme="minorHAnsi" w:hAnsiTheme="minorHAnsi" w:cstheme="minorHAnsi"/>
          <w:color w:val="auto"/>
        </w:rPr>
        <w:t>1</w:t>
      </w:r>
      <w:r w:rsidRPr="00E36CD4">
        <w:rPr>
          <w:rFonts w:asciiTheme="minorHAnsi" w:hAnsiTheme="minorHAnsi" w:cstheme="minorHAnsi"/>
          <w:color w:val="auto"/>
        </w:rPr>
        <w:t xml:space="preserve"> kontrakty socjalne, opracowywane indywidualnie dla każdej osoby, zrealizowało 4</w:t>
      </w:r>
      <w:r w:rsidR="00C13D32" w:rsidRPr="00E36CD4">
        <w:rPr>
          <w:rFonts w:asciiTheme="minorHAnsi" w:hAnsiTheme="minorHAnsi" w:cstheme="minorHAnsi"/>
          <w:color w:val="auto"/>
        </w:rPr>
        <w:t>8</w:t>
      </w:r>
      <w:r w:rsidRPr="00E36CD4">
        <w:rPr>
          <w:rFonts w:asciiTheme="minorHAnsi" w:hAnsiTheme="minorHAnsi" w:cstheme="minorHAnsi"/>
          <w:color w:val="auto"/>
        </w:rPr>
        <w:t xml:space="preserve"> osób bezdomnych oraz osób zagrożonych bezdomnością.</w:t>
      </w:r>
    </w:p>
    <w:p w14:paraId="68261E6C"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Sopocki Program Edukacji Czynszowej</w:t>
      </w:r>
    </w:p>
    <w:p w14:paraId="43322E83" w14:textId="2AD87488" w:rsidR="00D5045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W tym miejscu warto również wskazać na szkolenia z Urzędu Miasta Sopotu</w:t>
      </w:r>
      <w:r w:rsidR="00271467" w:rsidRPr="00E36CD4">
        <w:rPr>
          <w:rFonts w:asciiTheme="minorHAnsi" w:hAnsiTheme="minorHAnsi" w:cstheme="minorHAnsi"/>
          <w:color w:val="auto"/>
        </w:rPr>
        <w:t xml:space="preserve">. </w:t>
      </w:r>
      <w:r w:rsidRPr="00E36CD4">
        <w:rPr>
          <w:rFonts w:asciiTheme="minorHAnsi" w:hAnsiTheme="minorHAnsi" w:cstheme="minorHAnsi"/>
          <w:color w:val="auto"/>
        </w:rPr>
        <w:t>85 osób</w:t>
      </w:r>
      <w:r w:rsidR="00271467" w:rsidRPr="00E36CD4">
        <w:rPr>
          <w:rFonts w:asciiTheme="minorHAnsi" w:hAnsiTheme="minorHAnsi" w:cstheme="minorHAnsi"/>
          <w:color w:val="auto"/>
        </w:rPr>
        <w:t xml:space="preserve"> </w:t>
      </w:r>
      <w:r w:rsidR="006B3F58" w:rsidRPr="00E36CD4">
        <w:rPr>
          <w:rFonts w:asciiTheme="minorHAnsi" w:hAnsiTheme="minorHAnsi" w:cstheme="minorHAnsi"/>
          <w:color w:val="auto"/>
        </w:rPr>
        <w:t>przystąpił</w:t>
      </w:r>
      <w:r w:rsidR="00271467" w:rsidRPr="00E36CD4">
        <w:rPr>
          <w:rFonts w:asciiTheme="minorHAnsi" w:hAnsiTheme="minorHAnsi" w:cstheme="minorHAnsi"/>
          <w:color w:val="auto"/>
        </w:rPr>
        <w:t>o</w:t>
      </w:r>
      <w:r w:rsidR="006B3F58" w:rsidRPr="00E36CD4">
        <w:rPr>
          <w:rFonts w:asciiTheme="minorHAnsi" w:hAnsiTheme="minorHAnsi" w:cstheme="minorHAnsi"/>
          <w:color w:val="auto"/>
        </w:rPr>
        <w:t xml:space="preserve"> do</w:t>
      </w:r>
      <w:r w:rsidRPr="00E36CD4">
        <w:rPr>
          <w:rFonts w:asciiTheme="minorHAnsi" w:hAnsiTheme="minorHAnsi" w:cstheme="minorHAnsi"/>
          <w:color w:val="auto"/>
        </w:rPr>
        <w:t xml:space="preserve"> </w:t>
      </w:r>
      <w:r w:rsidR="00740D24" w:rsidRPr="00E36CD4">
        <w:rPr>
          <w:rFonts w:asciiTheme="minorHAnsi" w:hAnsiTheme="minorHAnsi" w:cstheme="minorHAnsi"/>
          <w:color w:val="auto"/>
        </w:rPr>
        <w:t xml:space="preserve">II edycji </w:t>
      </w:r>
      <w:r w:rsidRPr="00E36CD4">
        <w:rPr>
          <w:rFonts w:asciiTheme="minorHAnsi" w:hAnsiTheme="minorHAnsi" w:cstheme="minorHAnsi"/>
          <w:color w:val="auto"/>
        </w:rPr>
        <w:t>Sopocki</w:t>
      </w:r>
      <w:r w:rsidR="006B3F58" w:rsidRPr="00E36CD4">
        <w:rPr>
          <w:rFonts w:asciiTheme="minorHAnsi" w:hAnsiTheme="minorHAnsi" w:cstheme="minorHAnsi"/>
          <w:color w:val="auto"/>
        </w:rPr>
        <w:t>ego</w:t>
      </w:r>
      <w:r w:rsidRPr="00E36CD4">
        <w:rPr>
          <w:rFonts w:asciiTheme="minorHAnsi" w:hAnsiTheme="minorHAnsi" w:cstheme="minorHAnsi"/>
          <w:color w:val="auto"/>
        </w:rPr>
        <w:t xml:space="preserve"> </w:t>
      </w:r>
      <w:r w:rsidR="00316BF0" w:rsidRPr="00E36CD4">
        <w:rPr>
          <w:rFonts w:asciiTheme="minorHAnsi" w:hAnsiTheme="minorHAnsi" w:cstheme="minorHAnsi"/>
          <w:color w:val="auto"/>
        </w:rPr>
        <w:t>P</w:t>
      </w:r>
      <w:r w:rsidRPr="00E36CD4">
        <w:rPr>
          <w:rFonts w:asciiTheme="minorHAnsi" w:hAnsiTheme="minorHAnsi" w:cstheme="minorHAnsi"/>
          <w:color w:val="auto"/>
        </w:rPr>
        <w:t>rogram</w:t>
      </w:r>
      <w:r w:rsidR="006B3F58" w:rsidRPr="00E36CD4">
        <w:rPr>
          <w:rFonts w:asciiTheme="minorHAnsi" w:hAnsiTheme="minorHAnsi" w:cstheme="minorHAnsi"/>
          <w:color w:val="auto"/>
        </w:rPr>
        <w:t>u</w:t>
      </w:r>
      <w:r w:rsidRPr="00E36CD4">
        <w:rPr>
          <w:rFonts w:asciiTheme="minorHAnsi" w:hAnsiTheme="minorHAnsi" w:cstheme="minorHAnsi"/>
          <w:color w:val="auto"/>
        </w:rPr>
        <w:t xml:space="preserve"> </w:t>
      </w:r>
      <w:r w:rsidR="00316BF0" w:rsidRPr="00E36CD4">
        <w:rPr>
          <w:rFonts w:asciiTheme="minorHAnsi" w:hAnsiTheme="minorHAnsi" w:cstheme="minorHAnsi"/>
          <w:color w:val="auto"/>
        </w:rPr>
        <w:t>E</w:t>
      </w:r>
      <w:r w:rsidRPr="00E36CD4">
        <w:rPr>
          <w:rFonts w:asciiTheme="minorHAnsi" w:hAnsiTheme="minorHAnsi" w:cstheme="minorHAnsi"/>
          <w:color w:val="auto"/>
        </w:rPr>
        <w:t xml:space="preserve">dukacji </w:t>
      </w:r>
      <w:r w:rsidR="00316BF0" w:rsidRPr="00E36CD4">
        <w:rPr>
          <w:rFonts w:asciiTheme="minorHAnsi" w:hAnsiTheme="minorHAnsi" w:cstheme="minorHAnsi"/>
          <w:color w:val="auto"/>
        </w:rPr>
        <w:t>C</w:t>
      </w:r>
      <w:r w:rsidRPr="00E36CD4">
        <w:rPr>
          <w:rFonts w:asciiTheme="minorHAnsi" w:hAnsiTheme="minorHAnsi" w:cstheme="minorHAnsi"/>
          <w:color w:val="auto"/>
        </w:rPr>
        <w:t>zynszowej dłużników komunalnych lokali mieszkalnych i socjalnych. Urząd Miasta Sopotu udzielił również dłużnikom możliwoś</w:t>
      </w:r>
      <w:r w:rsidR="003C34D8" w:rsidRPr="00E36CD4">
        <w:rPr>
          <w:rFonts w:asciiTheme="minorHAnsi" w:hAnsiTheme="minorHAnsi" w:cstheme="minorHAnsi"/>
          <w:color w:val="auto"/>
        </w:rPr>
        <w:t>ć</w:t>
      </w:r>
      <w:r w:rsidRPr="00E36CD4">
        <w:rPr>
          <w:rFonts w:asciiTheme="minorHAnsi" w:hAnsiTheme="minorHAnsi" w:cstheme="minorHAnsi"/>
          <w:color w:val="auto"/>
        </w:rPr>
        <w:t xml:space="preserve"> spłaty zadłużenia lokalowego</w:t>
      </w:r>
      <w:r w:rsidR="00023E6C" w:rsidRPr="00E36CD4">
        <w:rPr>
          <w:rFonts w:asciiTheme="minorHAnsi" w:hAnsiTheme="minorHAnsi" w:cstheme="minorHAnsi"/>
          <w:color w:val="auto"/>
        </w:rPr>
        <w:t>. W</w:t>
      </w:r>
      <w:r w:rsidR="003C34D8" w:rsidRPr="00E36CD4">
        <w:rPr>
          <w:rFonts w:asciiTheme="minorHAnsi" w:hAnsiTheme="minorHAnsi" w:cstheme="minorHAnsi"/>
          <w:color w:val="auto"/>
        </w:rPr>
        <w:t xml:space="preserve"> ramach tego: 84 osoby podjęły spłatę długu w ratach, a 6 osób odpracowuje swój dług poprzez prace interwencyjne</w:t>
      </w:r>
      <w:r w:rsidR="00D5045F" w:rsidRPr="00E36CD4">
        <w:rPr>
          <w:rFonts w:asciiTheme="minorHAnsi" w:hAnsiTheme="minorHAnsi" w:cstheme="minorHAnsi"/>
          <w:color w:val="auto"/>
        </w:rPr>
        <w:t>.</w:t>
      </w:r>
    </w:p>
    <w:p w14:paraId="4CFB4026" w14:textId="5DD8DB3A" w:rsidR="00D5045F" w:rsidRPr="00E36CD4" w:rsidRDefault="00D5045F" w:rsidP="00E36CD4">
      <w:pPr>
        <w:spacing w:line="360" w:lineRule="auto"/>
        <w:ind w:firstLine="708"/>
        <w:rPr>
          <w:rFonts w:asciiTheme="minorHAnsi" w:hAnsiTheme="minorHAnsi" w:cstheme="minorHAnsi"/>
          <w:color w:val="auto"/>
        </w:rPr>
      </w:pPr>
    </w:p>
    <w:p w14:paraId="635F2FB6" w14:textId="55B64BAE" w:rsidR="00D5045F" w:rsidRPr="00E36CD4" w:rsidRDefault="00D5045F" w:rsidP="00E36CD4">
      <w:pPr>
        <w:spacing w:line="360" w:lineRule="auto"/>
        <w:ind w:firstLine="708"/>
        <w:rPr>
          <w:rFonts w:asciiTheme="minorHAnsi" w:hAnsiTheme="minorHAnsi" w:cstheme="minorHAnsi"/>
          <w:color w:val="auto"/>
        </w:rPr>
      </w:pPr>
    </w:p>
    <w:p w14:paraId="4D8247FF" w14:textId="1A10F029" w:rsidR="00D5045F" w:rsidRPr="00E36CD4" w:rsidRDefault="00D5045F" w:rsidP="00E36CD4">
      <w:pPr>
        <w:spacing w:line="360" w:lineRule="auto"/>
        <w:ind w:firstLine="708"/>
        <w:rPr>
          <w:rFonts w:asciiTheme="minorHAnsi" w:hAnsiTheme="minorHAnsi" w:cstheme="minorHAnsi"/>
          <w:color w:val="auto"/>
        </w:rPr>
      </w:pPr>
    </w:p>
    <w:p w14:paraId="16DA054D" w14:textId="450A1B7C" w:rsidR="00D5045F" w:rsidRPr="00E36CD4" w:rsidRDefault="00D5045F" w:rsidP="00E36CD4">
      <w:pPr>
        <w:spacing w:line="360" w:lineRule="auto"/>
        <w:ind w:firstLine="708"/>
        <w:rPr>
          <w:rFonts w:asciiTheme="minorHAnsi" w:hAnsiTheme="minorHAnsi" w:cstheme="minorHAnsi"/>
          <w:color w:val="auto"/>
        </w:rPr>
      </w:pPr>
    </w:p>
    <w:p w14:paraId="2FCD4CF3" w14:textId="77777777" w:rsidR="00D5045F" w:rsidRPr="00E36CD4" w:rsidRDefault="00D5045F" w:rsidP="00E36CD4">
      <w:pPr>
        <w:spacing w:line="360" w:lineRule="auto"/>
        <w:ind w:firstLine="708"/>
        <w:rPr>
          <w:rFonts w:asciiTheme="minorHAnsi" w:hAnsiTheme="minorHAnsi" w:cstheme="minorHAnsi"/>
          <w:color w:val="auto"/>
        </w:rPr>
      </w:pPr>
    </w:p>
    <w:tbl>
      <w:tblPr>
        <w:tblStyle w:val="Tabela-Siatka"/>
        <w:tblW w:w="10328" w:type="dxa"/>
        <w:tblInd w:w="-714" w:type="dxa"/>
        <w:tblLayout w:type="fixed"/>
        <w:tblLook w:val="04A0" w:firstRow="1" w:lastRow="0" w:firstColumn="1" w:lastColumn="0" w:noHBand="0" w:noVBand="1"/>
      </w:tblPr>
      <w:tblGrid>
        <w:gridCol w:w="10328"/>
      </w:tblGrid>
      <w:tr w:rsidR="006E0FAE" w:rsidRPr="00E36CD4" w14:paraId="64A96BFC" w14:textId="77777777" w:rsidTr="00E36CD4">
        <w:trPr>
          <w:trHeight w:val="636"/>
        </w:trPr>
        <w:tc>
          <w:tcPr>
            <w:tcW w:w="10328" w:type="dxa"/>
          </w:tcPr>
          <w:p w14:paraId="063E4C15" w14:textId="77777777"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lastRenderedPageBreak/>
              <w:t>CEL SZCZEGÓŁOWY 3</w:t>
            </w:r>
          </w:p>
          <w:p w14:paraId="1EF97FD2" w14:textId="77777777" w:rsidR="00C252CF" w:rsidRPr="00E36CD4" w:rsidRDefault="00A75664" w:rsidP="00E36CD4">
            <w:pPr>
              <w:widowControl w:val="0"/>
              <w:spacing w:after="0" w:line="240" w:lineRule="auto"/>
              <w:rPr>
                <w:rFonts w:asciiTheme="minorHAnsi" w:hAnsiTheme="minorHAnsi" w:cstheme="minorHAnsi"/>
                <w:color w:val="auto"/>
                <w:szCs w:val="28"/>
              </w:rPr>
            </w:pPr>
            <w:r w:rsidRPr="00E36CD4">
              <w:rPr>
                <w:rFonts w:asciiTheme="minorHAnsi" w:hAnsiTheme="minorHAnsi" w:cstheme="minorHAnsi"/>
                <w:color w:val="auto"/>
                <w:sz w:val="28"/>
                <w:szCs w:val="28"/>
              </w:rPr>
              <w:t>Aktywizacja bezdomnych</w:t>
            </w:r>
          </w:p>
        </w:tc>
      </w:tr>
    </w:tbl>
    <w:p w14:paraId="52A09470" w14:textId="77777777" w:rsidR="00C252CF" w:rsidRPr="00E36CD4" w:rsidRDefault="00C252CF" w:rsidP="00E36CD4">
      <w:pPr>
        <w:spacing w:after="0"/>
        <w:rPr>
          <w:rFonts w:asciiTheme="minorHAnsi" w:hAnsiTheme="minorHAnsi" w:cstheme="minorHAnsi"/>
          <w:color w:val="auto"/>
          <w:szCs w:val="28"/>
        </w:rPr>
      </w:pPr>
    </w:p>
    <w:tbl>
      <w:tblPr>
        <w:tblStyle w:val="Tabela-Siatka"/>
        <w:tblW w:w="5710" w:type="pct"/>
        <w:tblInd w:w="-714" w:type="dxa"/>
        <w:tblLayout w:type="fixed"/>
        <w:tblLook w:val="04A0" w:firstRow="1" w:lastRow="0" w:firstColumn="1" w:lastColumn="0" w:noHBand="0" w:noVBand="1"/>
      </w:tblPr>
      <w:tblGrid>
        <w:gridCol w:w="391"/>
        <w:gridCol w:w="7586"/>
        <w:gridCol w:w="2372"/>
      </w:tblGrid>
      <w:tr w:rsidR="006E0FAE" w:rsidRPr="00E36CD4" w14:paraId="20C692C6" w14:textId="77777777" w:rsidTr="00E36CD4">
        <w:trPr>
          <w:trHeight w:val="295"/>
        </w:trPr>
        <w:tc>
          <w:tcPr>
            <w:tcW w:w="7976" w:type="dxa"/>
            <w:gridSpan w:val="2"/>
          </w:tcPr>
          <w:p w14:paraId="756B6A1F" w14:textId="77777777"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t>Wskaźnik</w:t>
            </w:r>
          </w:p>
        </w:tc>
        <w:tc>
          <w:tcPr>
            <w:tcW w:w="2372" w:type="dxa"/>
          </w:tcPr>
          <w:p w14:paraId="34D31482" w14:textId="078521C5"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t>202</w:t>
            </w:r>
            <w:r w:rsidR="00006DCE" w:rsidRPr="00E36CD4">
              <w:rPr>
                <w:rFonts w:asciiTheme="minorHAnsi" w:hAnsiTheme="minorHAnsi" w:cstheme="minorHAnsi"/>
                <w:color w:val="auto"/>
                <w:sz w:val="28"/>
                <w:szCs w:val="28"/>
              </w:rPr>
              <w:t>1</w:t>
            </w:r>
          </w:p>
        </w:tc>
      </w:tr>
      <w:tr w:rsidR="006E0FAE" w:rsidRPr="00E36CD4" w14:paraId="14E69B7F" w14:textId="77777777" w:rsidTr="00E36CD4">
        <w:trPr>
          <w:trHeight w:val="359"/>
        </w:trPr>
        <w:tc>
          <w:tcPr>
            <w:tcW w:w="391" w:type="dxa"/>
          </w:tcPr>
          <w:p w14:paraId="7CF97DB5"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1.</w:t>
            </w:r>
          </w:p>
        </w:tc>
        <w:tc>
          <w:tcPr>
            <w:tcW w:w="7585" w:type="dxa"/>
          </w:tcPr>
          <w:p w14:paraId="0A588969"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bezdomnych/zagrożonych bezdomnością, które skorzystały z różnorodnych zindywidualizowanych  form wsparcia z zakresu readaptacji społecznej.</w:t>
            </w:r>
          </w:p>
        </w:tc>
        <w:tc>
          <w:tcPr>
            <w:tcW w:w="2372" w:type="dxa"/>
          </w:tcPr>
          <w:p w14:paraId="5FE95173" w14:textId="0EE07465" w:rsidR="00C252CF" w:rsidRPr="00E36CD4" w:rsidRDefault="00006DCE"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73</w:t>
            </w:r>
          </w:p>
        </w:tc>
      </w:tr>
      <w:tr w:rsidR="006E0FAE" w:rsidRPr="00E36CD4" w14:paraId="730B8109" w14:textId="77777777" w:rsidTr="00E36CD4">
        <w:trPr>
          <w:trHeight w:val="331"/>
        </w:trPr>
        <w:tc>
          <w:tcPr>
            <w:tcW w:w="391" w:type="dxa"/>
          </w:tcPr>
          <w:p w14:paraId="6DE81998"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2.</w:t>
            </w:r>
          </w:p>
        </w:tc>
        <w:tc>
          <w:tcPr>
            <w:tcW w:w="7585" w:type="dxa"/>
          </w:tcPr>
          <w:p w14:paraId="7C2AE0D7"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bookmarkStart w:id="7" w:name="_Hlk22808789"/>
            <w:r w:rsidRPr="00E36CD4">
              <w:rPr>
                <w:rFonts w:asciiTheme="minorHAnsi" w:hAnsiTheme="minorHAnsi" w:cstheme="minorHAnsi"/>
                <w:color w:val="auto"/>
                <w:sz w:val="20"/>
                <w:szCs w:val="20"/>
              </w:rPr>
              <w:t>Liczba osób bezdomnych/zagrożonych bezdomnością, które  podjęły działania w zakresie aktywizacji zawodowej</w:t>
            </w:r>
            <w:bookmarkEnd w:id="7"/>
            <w:r w:rsidRPr="00E36CD4">
              <w:rPr>
                <w:rFonts w:asciiTheme="minorHAnsi" w:hAnsiTheme="minorHAnsi" w:cstheme="minorHAnsi"/>
                <w:color w:val="auto"/>
                <w:sz w:val="20"/>
                <w:szCs w:val="20"/>
              </w:rPr>
              <w:t>.</w:t>
            </w:r>
          </w:p>
        </w:tc>
        <w:tc>
          <w:tcPr>
            <w:tcW w:w="2372" w:type="dxa"/>
          </w:tcPr>
          <w:p w14:paraId="1400856E" w14:textId="2E1F99B0" w:rsidR="00C252CF" w:rsidRPr="00E36CD4" w:rsidRDefault="00006DCE"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22</w:t>
            </w:r>
          </w:p>
        </w:tc>
      </w:tr>
      <w:tr w:rsidR="006E0FAE" w:rsidRPr="00E36CD4" w14:paraId="04F8C8DF" w14:textId="77777777" w:rsidTr="00E36CD4">
        <w:trPr>
          <w:trHeight w:val="483"/>
        </w:trPr>
        <w:tc>
          <w:tcPr>
            <w:tcW w:w="391" w:type="dxa"/>
          </w:tcPr>
          <w:p w14:paraId="1B621954"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3.</w:t>
            </w:r>
          </w:p>
        </w:tc>
        <w:tc>
          <w:tcPr>
            <w:tcW w:w="7585" w:type="dxa"/>
          </w:tcPr>
          <w:p w14:paraId="1D726417"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 xml:space="preserve">Liczba osób bezdomnych/zagrożonych bezdomnością, która zrealizowała </w:t>
            </w:r>
            <w:proofErr w:type="spellStart"/>
            <w:r w:rsidRPr="00E36CD4">
              <w:rPr>
                <w:rFonts w:asciiTheme="minorHAnsi" w:hAnsiTheme="minorHAnsi" w:cstheme="minorHAnsi"/>
                <w:color w:val="auto"/>
                <w:sz w:val="20"/>
                <w:szCs w:val="20"/>
              </w:rPr>
              <w:t>IPWzB</w:t>
            </w:r>
            <w:proofErr w:type="spellEnd"/>
            <w:r w:rsidRPr="00E36CD4">
              <w:rPr>
                <w:rFonts w:asciiTheme="minorHAnsi" w:hAnsiTheme="minorHAnsi" w:cstheme="minorHAnsi"/>
                <w:color w:val="auto"/>
                <w:sz w:val="20"/>
                <w:szCs w:val="20"/>
              </w:rPr>
              <w:t xml:space="preserve"> /kontrakt socjalny. </w:t>
            </w:r>
          </w:p>
        </w:tc>
        <w:tc>
          <w:tcPr>
            <w:tcW w:w="2372" w:type="dxa"/>
          </w:tcPr>
          <w:p w14:paraId="48767F27"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48</w:t>
            </w:r>
          </w:p>
        </w:tc>
      </w:tr>
      <w:tr w:rsidR="006E0FAE" w:rsidRPr="00E36CD4" w14:paraId="2CCC4904" w14:textId="77777777" w:rsidTr="00E36CD4">
        <w:trPr>
          <w:trHeight w:val="426"/>
        </w:trPr>
        <w:tc>
          <w:tcPr>
            <w:tcW w:w="391" w:type="dxa"/>
          </w:tcPr>
          <w:p w14:paraId="573ED459"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4.</w:t>
            </w:r>
          </w:p>
        </w:tc>
        <w:tc>
          <w:tcPr>
            <w:tcW w:w="7585" w:type="dxa"/>
          </w:tcPr>
          <w:p w14:paraId="20654329"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bookmarkStart w:id="8" w:name="_Hlk22808799"/>
            <w:r w:rsidRPr="00E36CD4">
              <w:rPr>
                <w:rFonts w:asciiTheme="minorHAnsi" w:hAnsiTheme="minorHAnsi" w:cstheme="minorHAnsi"/>
                <w:color w:val="auto"/>
                <w:sz w:val="20"/>
                <w:szCs w:val="20"/>
              </w:rPr>
              <w:t>Liczba osób bezdomnych/zagrożonych bezdomnością, która w efekcie reintegracji zawodowej rozpoczęła proces usamodzielniania</w:t>
            </w:r>
            <w:bookmarkEnd w:id="8"/>
            <w:r w:rsidRPr="00E36CD4">
              <w:rPr>
                <w:rFonts w:asciiTheme="minorHAnsi" w:hAnsiTheme="minorHAnsi" w:cstheme="minorHAnsi"/>
                <w:color w:val="auto"/>
                <w:sz w:val="20"/>
                <w:szCs w:val="20"/>
              </w:rPr>
              <w:t>.</w:t>
            </w:r>
          </w:p>
        </w:tc>
        <w:tc>
          <w:tcPr>
            <w:tcW w:w="2372" w:type="dxa"/>
          </w:tcPr>
          <w:p w14:paraId="6CA5B98D" w14:textId="11EBCA79" w:rsidR="00C252CF" w:rsidRPr="00E36CD4" w:rsidRDefault="00114BC5"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13</w:t>
            </w:r>
          </w:p>
        </w:tc>
      </w:tr>
    </w:tbl>
    <w:p w14:paraId="3419DC6B" w14:textId="77777777" w:rsidR="00C252CF" w:rsidRPr="00E36CD4" w:rsidRDefault="00C252CF" w:rsidP="00E36CD4">
      <w:pPr>
        <w:rPr>
          <w:rFonts w:asciiTheme="minorHAnsi" w:hAnsiTheme="minorHAnsi" w:cstheme="minorHAnsi"/>
          <w:color w:val="auto"/>
        </w:rPr>
      </w:pPr>
    </w:p>
    <w:p w14:paraId="5F29D707" w14:textId="77777777" w:rsidR="00C252CF" w:rsidRPr="00E36CD4" w:rsidRDefault="00C252CF" w:rsidP="00E36CD4">
      <w:pPr>
        <w:rPr>
          <w:rFonts w:asciiTheme="minorHAnsi" w:hAnsiTheme="minorHAnsi" w:cstheme="minorHAnsi"/>
          <w:color w:val="auto"/>
        </w:rPr>
      </w:pPr>
    </w:p>
    <w:p w14:paraId="632AFF6F" w14:textId="77777777" w:rsidR="00C252CF" w:rsidRPr="00E36CD4" w:rsidRDefault="00A75664" w:rsidP="00E36CD4">
      <w:pPr>
        <w:pStyle w:val="Akapitzlist"/>
        <w:numPr>
          <w:ilvl w:val="0"/>
          <w:numId w:val="1"/>
        </w:numPr>
        <w:rPr>
          <w:rFonts w:asciiTheme="minorHAnsi" w:hAnsiTheme="minorHAnsi" w:cstheme="minorHAnsi"/>
          <w:color w:val="auto"/>
          <w:sz w:val="24"/>
          <w:szCs w:val="24"/>
        </w:rPr>
      </w:pPr>
      <w:r w:rsidRPr="00E36CD4">
        <w:rPr>
          <w:rFonts w:asciiTheme="minorHAnsi" w:hAnsiTheme="minorHAnsi" w:cstheme="minorHAnsi"/>
          <w:color w:val="auto"/>
          <w:sz w:val="24"/>
          <w:szCs w:val="24"/>
        </w:rPr>
        <w:t>Usamodzielnienie osób wychodzących z bezdomności</w:t>
      </w:r>
    </w:p>
    <w:p w14:paraId="31953BAA" w14:textId="4721BF8B" w:rsidR="00C252CF"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Usamodzielnianie osób wychodzących z bezdomności nie jest procesem łatwym i niewiele osób ma szanse na trwałe efekty końcowe. Wynika to m.in. z trudności z uzyskaniem mieszkania, trudnościami ze znalezieniem pracy, brakiem umiejętności społecznych, uzależnieniami czy strachem przed zmianą i rozpoczęciem samodzielnego życia, pomimo potencjału, którym niektórzy dysponują. Niektóre osoby bezdomne, nawet po uzyskaniu świadczeń emerytalnych, dzięki którym są w stanie samodzielnie funkcjonować</w:t>
      </w:r>
      <w:r w:rsidR="001759C1" w:rsidRPr="00E36CD4">
        <w:rPr>
          <w:rFonts w:asciiTheme="minorHAnsi" w:hAnsiTheme="minorHAnsi" w:cstheme="minorHAnsi"/>
          <w:color w:val="auto"/>
        </w:rPr>
        <w:t>,</w:t>
      </w:r>
      <w:r w:rsidRPr="00E36CD4">
        <w:rPr>
          <w:rFonts w:asciiTheme="minorHAnsi" w:hAnsiTheme="minorHAnsi" w:cstheme="minorHAnsi"/>
          <w:color w:val="auto"/>
        </w:rPr>
        <w:t xml:space="preserve"> </w:t>
      </w:r>
      <w:r w:rsidR="001759C1" w:rsidRPr="00E36CD4">
        <w:rPr>
          <w:rFonts w:asciiTheme="minorHAnsi" w:hAnsiTheme="minorHAnsi" w:cstheme="minorHAnsi"/>
          <w:color w:val="auto"/>
        </w:rPr>
        <w:t>wolą</w:t>
      </w:r>
      <w:r w:rsidRPr="00E36CD4">
        <w:rPr>
          <w:rFonts w:asciiTheme="minorHAnsi" w:hAnsiTheme="minorHAnsi" w:cstheme="minorHAnsi"/>
          <w:color w:val="auto"/>
        </w:rPr>
        <w:t xml:space="preserve"> pozostać w placówkach dla osób bezdomnych. Dlatego tak niezwykle ważne są działania aktywizujące i wspierające osoby bezdomne w uzyskaniu samodzielności, co </w:t>
      </w:r>
      <w:r w:rsidR="00EF69EA" w:rsidRPr="00E36CD4">
        <w:rPr>
          <w:rFonts w:asciiTheme="minorHAnsi" w:hAnsiTheme="minorHAnsi" w:cstheme="minorHAnsi"/>
          <w:color w:val="auto"/>
        </w:rPr>
        <w:br/>
      </w:r>
      <w:r w:rsidRPr="00E36CD4">
        <w:rPr>
          <w:rFonts w:asciiTheme="minorHAnsi" w:hAnsiTheme="minorHAnsi" w:cstheme="minorHAnsi"/>
          <w:color w:val="auto"/>
        </w:rPr>
        <w:t>w rezultacie może pomóc w wyjściu z bezdomności.</w:t>
      </w:r>
    </w:p>
    <w:p w14:paraId="451EAD3E" w14:textId="153A2FAD"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 xml:space="preserve">Wsparcie </w:t>
      </w:r>
      <w:r w:rsidR="00D756F7" w:rsidRPr="00E36CD4">
        <w:rPr>
          <w:rFonts w:asciiTheme="minorHAnsi" w:hAnsiTheme="minorHAnsi" w:cstheme="minorHAnsi"/>
          <w:color w:val="auto"/>
        </w:rPr>
        <w:t>A</w:t>
      </w:r>
      <w:r w:rsidRPr="00E36CD4">
        <w:rPr>
          <w:rFonts w:asciiTheme="minorHAnsi" w:hAnsiTheme="minorHAnsi" w:cstheme="minorHAnsi"/>
          <w:color w:val="auto"/>
        </w:rPr>
        <w:t xml:space="preserve">systenta </w:t>
      </w:r>
      <w:r w:rsidR="00D756F7" w:rsidRPr="00E36CD4">
        <w:rPr>
          <w:rFonts w:asciiTheme="minorHAnsi" w:hAnsiTheme="minorHAnsi" w:cstheme="minorHAnsi"/>
          <w:color w:val="auto"/>
        </w:rPr>
        <w:t xml:space="preserve">Osoby Bezdomnej </w:t>
      </w:r>
      <w:r w:rsidRPr="00E36CD4">
        <w:rPr>
          <w:rFonts w:asciiTheme="minorHAnsi" w:hAnsiTheme="minorHAnsi" w:cstheme="minorHAnsi"/>
          <w:color w:val="auto"/>
        </w:rPr>
        <w:t>w procesie usamodzielnienia</w:t>
      </w:r>
    </w:p>
    <w:p w14:paraId="659BD510" w14:textId="71622443" w:rsidR="00BA0912"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Ważnym wsparciem w procesie usamodzielniania się osób bezdomnych jest niewątpliwie funkcja Asystenta Osoby Bezdomnej. W 2021 r. jego wsparciem objętych zostało 1</w:t>
      </w:r>
      <w:r w:rsidR="005D195A" w:rsidRPr="00E36CD4">
        <w:rPr>
          <w:rFonts w:asciiTheme="minorHAnsi" w:hAnsiTheme="minorHAnsi" w:cstheme="minorHAnsi"/>
          <w:color w:val="auto"/>
        </w:rPr>
        <w:t>5 osób w tym jedna osoba niepełnoletnia</w:t>
      </w:r>
      <w:r w:rsidRPr="00E36CD4">
        <w:rPr>
          <w:rFonts w:asciiTheme="minorHAnsi" w:hAnsiTheme="minorHAnsi" w:cstheme="minorHAnsi"/>
          <w:color w:val="auto"/>
        </w:rPr>
        <w:t>. Asystowanie osobie bezdomnej lub zagrożonej bezdomnością jest metodą pracy opartą na indywidualnym towarzyszeniu i wspieraniu osoby zmotywowanej do osiągania samodzielności życiowej, zgodnie z obraną przez nią drogą dochodzenia do tego celu, w czasie jakiego ta osoba potrzebuje. Spośród ww. 1</w:t>
      </w:r>
      <w:r w:rsidR="005D195A" w:rsidRPr="00E36CD4">
        <w:rPr>
          <w:rFonts w:asciiTheme="minorHAnsi" w:hAnsiTheme="minorHAnsi" w:cstheme="minorHAnsi"/>
          <w:color w:val="auto"/>
        </w:rPr>
        <w:t>5</w:t>
      </w:r>
      <w:r w:rsidRPr="00E36CD4">
        <w:rPr>
          <w:rFonts w:asciiTheme="minorHAnsi" w:hAnsiTheme="minorHAnsi" w:cstheme="minorHAnsi"/>
          <w:color w:val="auto"/>
        </w:rPr>
        <w:t xml:space="preserve"> osób, </w:t>
      </w:r>
      <w:r w:rsidR="005D195A" w:rsidRPr="00E36CD4">
        <w:rPr>
          <w:rFonts w:asciiTheme="minorHAnsi" w:hAnsiTheme="minorHAnsi" w:cstheme="minorHAnsi"/>
          <w:color w:val="auto"/>
        </w:rPr>
        <w:t>9</w:t>
      </w:r>
      <w:r w:rsidRPr="00E36CD4">
        <w:rPr>
          <w:rFonts w:asciiTheme="minorHAnsi" w:hAnsiTheme="minorHAnsi" w:cstheme="minorHAnsi"/>
          <w:color w:val="auto"/>
        </w:rPr>
        <w:t xml:space="preserve"> osób podjęło działania podnoszące kompetencje społeczn</w:t>
      </w:r>
      <w:r w:rsidR="005D195A" w:rsidRPr="00E36CD4">
        <w:rPr>
          <w:rFonts w:asciiTheme="minorHAnsi" w:hAnsiTheme="minorHAnsi" w:cstheme="minorHAnsi"/>
          <w:color w:val="auto"/>
        </w:rPr>
        <w:t>e</w:t>
      </w:r>
      <w:r w:rsidRPr="00E36CD4">
        <w:rPr>
          <w:rFonts w:asciiTheme="minorHAnsi" w:hAnsiTheme="minorHAnsi" w:cstheme="minorHAnsi"/>
          <w:color w:val="auto"/>
        </w:rPr>
        <w:t xml:space="preserve"> i zawodowe korzystając z takich instytucji jak Centrum Integracji Społecznej czy Klub Integracji Społecznej oraz Polski Komitet Pomocy Społecznej.</w:t>
      </w:r>
    </w:p>
    <w:p w14:paraId="1BF446CD"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rPr>
        <w:t>Działania wspierające</w:t>
      </w:r>
    </w:p>
    <w:p w14:paraId="760605E6" w14:textId="6B5122FF" w:rsidR="00BA0912" w:rsidRPr="00E36CD4" w:rsidRDefault="00A75664" w:rsidP="00E36CD4">
      <w:pPr>
        <w:spacing w:line="360" w:lineRule="auto"/>
        <w:ind w:firstLine="708"/>
        <w:rPr>
          <w:rFonts w:asciiTheme="minorHAnsi" w:hAnsiTheme="minorHAnsi" w:cstheme="minorHAnsi"/>
          <w:color w:val="auto"/>
        </w:rPr>
      </w:pPr>
      <w:r w:rsidRPr="00E36CD4">
        <w:rPr>
          <w:rFonts w:asciiTheme="minorHAnsi" w:hAnsiTheme="minorHAnsi" w:cstheme="minorHAnsi"/>
          <w:color w:val="auto"/>
        </w:rPr>
        <w:t>Dzięki pracy prowadzonej z osobami bezdomnymi</w:t>
      </w:r>
      <w:r w:rsidR="00F33FD4" w:rsidRPr="00E36CD4">
        <w:rPr>
          <w:rFonts w:asciiTheme="minorHAnsi" w:hAnsiTheme="minorHAnsi" w:cstheme="minorHAnsi"/>
          <w:color w:val="auto"/>
        </w:rPr>
        <w:t>,</w:t>
      </w:r>
      <w:r w:rsidRPr="00E36CD4">
        <w:rPr>
          <w:rFonts w:asciiTheme="minorHAnsi" w:hAnsiTheme="minorHAnsi" w:cstheme="minorHAnsi"/>
          <w:color w:val="auto"/>
        </w:rPr>
        <w:t xml:space="preserve"> taki</w:t>
      </w:r>
      <w:r w:rsidR="006411BB" w:rsidRPr="00E36CD4">
        <w:rPr>
          <w:rFonts w:asciiTheme="minorHAnsi" w:hAnsiTheme="minorHAnsi" w:cstheme="minorHAnsi"/>
          <w:color w:val="auto"/>
        </w:rPr>
        <w:t>ej</w:t>
      </w:r>
      <w:r w:rsidRPr="00E36CD4">
        <w:rPr>
          <w:rFonts w:asciiTheme="minorHAnsi" w:hAnsiTheme="minorHAnsi" w:cstheme="minorHAnsi"/>
          <w:color w:val="auto"/>
        </w:rPr>
        <w:t xml:space="preserve"> jak: rozmowy wspierające, wsparcie i motywowanie do zmiany sytuacji socjalno-bytowej, pomocy w załatwianiu spraw urzędowych, pomocy finansowej i rzeczowej, osoby bezdomne mają szansę przestać korzystać   z pomocy </w:t>
      </w:r>
      <w:r w:rsidRPr="00E36CD4">
        <w:rPr>
          <w:rFonts w:asciiTheme="minorHAnsi" w:hAnsiTheme="minorHAnsi" w:cstheme="minorHAnsi"/>
          <w:color w:val="auto"/>
        </w:rPr>
        <w:lastRenderedPageBreak/>
        <w:t>społecznej i przejść drogę do pełnej reintegracji społeczno-zawodowej. Niestety ze względu na fakt, że pełne usamodzielnienie osoby wychodzącej z bezdomności jest procesem wieloaspektowym oraz złożonym, trwa on</w:t>
      </w:r>
      <w:r w:rsidR="00F33FD4" w:rsidRPr="00E36CD4">
        <w:rPr>
          <w:rFonts w:asciiTheme="minorHAnsi" w:hAnsiTheme="minorHAnsi" w:cstheme="minorHAnsi"/>
          <w:color w:val="auto"/>
        </w:rPr>
        <w:t>o</w:t>
      </w:r>
      <w:r w:rsidRPr="00E36CD4">
        <w:rPr>
          <w:rFonts w:asciiTheme="minorHAnsi" w:hAnsiTheme="minorHAnsi" w:cstheme="minorHAnsi"/>
          <w:color w:val="auto"/>
        </w:rPr>
        <w:t xml:space="preserve"> zwykle wiele lat. W 2021 roku </w:t>
      </w:r>
      <w:r w:rsidR="009E3C13" w:rsidRPr="00E36CD4">
        <w:rPr>
          <w:rFonts w:asciiTheme="minorHAnsi" w:hAnsiTheme="minorHAnsi" w:cstheme="minorHAnsi"/>
          <w:color w:val="auto"/>
        </w:rPr>
        <w:t>8 osób</w:t>
      </w:r>
      <w:r w:rsidRPr="00E36CD4">
        <w:rPr>
          <w:rFonts w:asciiTheme="minorHAnsi" w:hAnsiTheme="minorHAnsi" w:cstheme="minorHAnsi"/>
          <w:color w:val="auto"/>
        </w:rPr>
        <w:t xml:space="preserve"> zupełnie przestała korzystać z pomocy społecznej. Nie jest to oczywiste, gdyż nie zawsze dochody w takich sytuacjach są wystarczająco wysokie, by pokryć koszt wynajmu lokalu oraz utrzymania godnego poziomu życia. </w:t>
      </w:r>
      <w:r w:rsidR="00F33FD4" w:rsidRPr="00E36CD4">
        <w:rPr>
          <w:rFonts w:asciiTheme="minorHAnsi" w:hAnsiTheme="minorHAnsi" w:cstheme="minorHAnsi"/>
          <w:color w:val="auto"/>
        </w:rPr>
        <w:t>Również</w:t>
      </w:r>
      <w:r w:rsidRPr="00E36CD4">
        <w:rPr>
          <w:rFonts w:asciiTheme="minorHAnsi" w:hAnsiTheme="minorHAnsi" w:cstheme="minorHAnsi"/>
          <w:color w:val="auto"/>
        </w:rPr>
        <w:t xml:space="preserve"> wizerunek osoby bezdomnej w społeczeństwie obarcza naszych klientów wieloma trudnościami na ścieżce usamodzielnienia.</w:t>
      </w:r>
    </w:p>
    <w:tbl>
      <w:tblPr>
        <w:tblStyle w:val="Tabela-Siatka"/>
        <w:tblW w:w="10491" w:type="dxa"/>
        <w:tblInd w:w="-714" w:type="dxa"/>
        <w:tblLayout w:type="fixed"/>
        <w:tblLook w:val="04A0" w:firstRow="1" w:lastRow="0" w:firstColumn="1" w:lastColumn="0" w:noHBand="0" w:noVBand="1"/>
      </w:tblPr>
      <w:tblGrid>
        <w:gridCol w:w="10491"/>
      </w:tblGrid>
      <w:tr w:rsidR="006E0FAE" w:rsidRPr="00E36CD4" w14:paraId="408FD7DF" w14:textId="77777777" w:rsidTr="00E36CD4">
        <w:trPr>
          <w:trHeight w:val="460"/>
        </w:trPr>
        <w:tc>
          <w:tcPr>
            <w:tcW w:w="10491" w:type="dxa"/>
          </w:tcPr>
          <w:p w14:paraId="74E3FC50" w14:textId="77777777" w:rsidR="00C252CF" w:rsidRPr="00E36CD4" w:rsidRDefault="00A75664" w:rsidP="00E36CD4">
            <w:pPr>
              <w:widowControl w:val="0"/>
              <w:spacing w:after="0" w:line="240" w:lineRule="auto"/>
              <w:rPr>
                <w:rFonts w:asciiTheme="minorHAnsi" w:hAnsiTheme="minorHAnsi" w:cstheme="minorHAnsi"/>
                <w:color w:val="auto"/>
                <w:sz w:val="28"/>
                <w:szCs w:val="28"/>
              </w:rPr>
            </w:pPr>
            <w:r w:rsidRPr="00E36CD4">
              <w:rPr>
                <w:rFonts w:asciiTheme="minorHAnsi" w:hAnsiTheme="minorHAnsi" w:cstheme="minorHAnsi"/>
                <w:color w:val="auto"/>
                <w:sz w:val="28"/>
                <w:szCs w:val="28"/>
              </w:rPr>
              <w:t>CEL SZCZEGÓŁOWY 4</w:t>
            </w:r>
          </w:p>
          <w:p w14:paraId="69536D2A" w14:textId="77777777" w:rsidR="00C252CF" w:rsidRPr="00E36CD4" w:rsidRDefault="00A75664" w:rsidP="00E36CD4">
            <w:pPr>
              <w:widowControl w:val="0"/>
              <w:spacing w:after="0" w:line="240" w:lineRule="auto"/>
              <w:rPr>
                <w:rFonts w:asciiTheme="minorHAnsi" w:hAnsiTheme="minorHAnsi" w:cstheme="minorHAnsi"/>
                <w:color w:val="auto"/>
                <w:szCs w:val="28"/>
              </w:rPr>
            </w:pPr>
            <w:r w:rsidRPr="00E36CD4">
              <w:rPr>
                <w:rFonts w:asciiTheme="minorHAnsi" w:hAnsiTheme="minorHAnsi" w:cstheme="minorHAnsi"/>
                <w:color w:val="auto"/>
                <w:sz w:val="28"/>
                <w:szCs w:val="28"/>
              </w:rPr>
              <w:t>Usamodzielnienie osób wychodzących z bezdomności</w:t>
            </w:r>
          </w:p>
        </w:tc>
      </w:tr>
    </w:tbl>
    <w:p w14:paraId="69596A43" w14:textId="77777777" w:rsidR="00C252CF" w:rsidRPr="00E36CD4" w:rsidRDefault="00C252CF" w:rsidP="00E36CD4">
      <w:pPr>
        <w:spacing w:after="0"/>
        <w:rPr>
          <w:rFonts w:asciiTheme="minorHAnsi" w:hAnsiTheme="minorHAnsi" w:cstheme="minorHAnsi"/>
          <w:color w:val="auto"/>
          <w:szCs w:val="28"/>
        </w:rPr>
      </w:pPr>
    </w:p>
    <w:tbl>
      <w:tblPr>
        <w:tblStyle w:val="Tabela-Siatka"/>
        <w:tblW w:w="5775" w:type="pct"/>
        <w:tblInd w:w="-714" w:type="dxa"/>
        <w:tblLayout w:type="fixed"/>
        <w:tblLook w:val="04A0" w:firstRow="1" w:lastRow="0" w:firstColumn="1" w:lastColumn="0" w:noHBand="0" w:noVBand="1"/>
      </w:tblPr>
      <w:tblGrid>
        <w:gridCol w:w="516"/>
        <w:gridCol w:w="6851"/>
        <w:gridCol w:w="3100"/>
      </w:tblGrid>
      <w:tr w:rsidR="006E0FAE" w:rsidRPr="00E36CD4" w14:paraId="097135F8" w14:textId="77777777" w:rsidTr="00E36CD4">
        <w:trPr>
          <w:trHeight w:val="418"/>
        </w:trPr>
        <w:tc>
          <w:tcPr>
            <w:tcW w:w="7367" w:type="dxa"/>
            <w:gridSpan w:val="2"/>
          </w:tcPr>
          <w:p w14:paraId="264E8DE5" w14:textId="77777777" w:rsidR="00C252CF" w:rsidRPr="00E36CD4" w:rsidRDefault="00A75664" w:rsidP="00E36CD4">
            <w:pPr>
              <w:widowControl w:val="0"/>
              <w:spacing w:after="0" w:line="24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Wskaźnik</w:t>
            </w:r>
          </w:p>
        </w:tc>
        <w:tc>
          <w:tcPr>
            <w:tcW w:w="3100" w:type="dxa"/>
          </w:tcPr>
          <w:p w14:paraId="3AEBF70B" w14:textId="159E3B57" w:rsidR="00C252CF" w:rsidRPr="00E36CD4" w:rsidRDefault="00A75664" w:rsidP="00E36CD4">
            <w:pPr>
              <w:widowControl w:val="0"/>
              <w:spacing w:after="0" w:line="240" w:lineRule="auto"/>
              <w:rPr>
                <w:rFonts w:asciiTheme="minorHAnsi" w:hAnsiTheme="minorHAnsi" w:cstheme="minorHAnsi"/>
                <w:strike/>
                <w:color w:val="auto"/>
                <w:sz w:val="20"/>
                <w:szCs w:val="24"/>
              </w:rPr>
            </w:pPr>
            <w:r w:rsidRPr="00E36CD4">
              <w:rPr>
                <w:rFonts w:asciiTheme="minorHAnsi" w:hAnsiTheme="minorHAnsi" w:cstheme="minorHAnsi"/>
                <w:color w:val="auto"/>
                <w:sz w:val="20"/>
                <w:szCs w:val="24"/>
              </w:rPr>
              <w:t>202</w:t>
            </w:r>
            <w:r w:rsidR="00A65C46" w:rsidRPr="00E36CD4">
              <w:rPr>
                <w:rFonts w:asciiTheme="minorHAnsi" w:hAnsiTheme="minorHAnsi" w:cstheme="minorHAnsi"/>
                <w:color w:val="auto"/>
                <w:sz w:val="20"/>
                <w:szCs w:val="24"/>
              </w:rPr>
              <w:t>1</w:t>
            </w:r>
          </w:p>
        </w:tc>
      </w:tr>
      <w:tr w:rsidR="006E0FAE" w:rsidRPr="00E36CD4" w14:paraId="0B5AC281" w14:textId="77777777" w:rsidTr="00E36CD4">
        <w:trPr>
          <w:trHeight w:val="338"/>
        </w:trPr>
        <w:tc>
          <w:tcPr>
            <w:tcW w:w="516" w:type="dxa"/>
          </w:tcPr>
          <w:p w14:paraId="57301DD2"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1.</w:t>
            </w:r>
          </w:p>
        </w:tc>
        <w:tc>
          <w:tcPr>
            <w:tcW w:w="6851" w:type="dxa"/>
          </w:tcPr>
          <w:p w14:paraId="6BF4DA00"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bookmarkStart w:id="9" w:name="_Hlk22808819"/>
            <w:r w:rsidRPr="00E36CD4">
              <w:rPr>
                <w:rFonts w:asciiTheme="minorHAnsi" w:hAnsiTheme="minorHAnsi" w:cstheme="minorHAnsi"/>
                <w:color w:val="auto"/>
                <w:sz w:val="20"/>
                <w:szCs w:val="20"/>
              </w:rPr>
              <w:t>Liczba osób bezdomnych i zagrożonych bezdomnością w procesie usamodzielniania, objętych wsparciem opiekuna-asystenta osoby bezdomnej</w:t>
            </w:r>
            <w:bookmarkEnd w:id="9"/>
            <w:r w:rsidRPr="00E36CD4">
              <w:rPr>
                <w:rFonts w:asciiTheme="minorHAnsi" w:hAnsiTheme="minorHAnsi" w:cstheme="minorHAnsi"/>
                <w:color w:val="auto"/>
                <w:sz w:val="20"/>
                <w:szCs w:val="20"/>
              </w:rPr>
              <w:t>.</w:t>
            </w:r>
          </w:p>
        </w:tc>
        <w:tc>
          <w:tcPr>
            <w:tcW w:w="3100" w:type="dxa"/>
          </w:tcPr>
          <w:p w14:paraId="2B5C349A" w14:textId="1AB45270" w:rsidR="00C252CF" w:rsidRPr="00E36CD4" w:rsidRDefault="00A65C46"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15 (w tym jedna osoba niepełnoletnia)</w:t>
            </w:r>
          </w:p>
        </w:tc>
      </w:tr>
      <w:tr w:rsidR="006E0FAE" w:rsidRPr="00E36CD4" w14:paraId="1D55D386" w14:textId="77777777" w:rsidTr="00E36CD4">
        <w:trPr>
          <w:trHeight w:val="651"/>
        </w:trPr>
        <w:tc>
          <w:tcPr>
            <w:tcW w:w="516" w:type="dxa"/>
          </w:tcPr>
          <w:p w14:paraId="33E47813"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2.</w:t>
            </w:r>
          </w:p>
        </w:tc>
        <w:tc>
          <w:tcPr>
            <w:tcW w:w="6851" w:type="dxa"/>
          </w:tcPr>
          <w:p w14:paraId="5EDF46FE"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bezdomnych/zagrożonych bezdomnością w procesie usamodzielniania, które podjęły działania podnoszące kompetencje społeczne i zawodowe.</w:t>
            </w:r>
          </w:p>
        </w:tc>
        <w:tc>
          <w:tcPr>
            <w:tcW w:w="3100" w:type="dxa"/>
          </w:tcPr>
          <w:p w14:paraId="36B3732A" w14:textId="53E8EED9" w:rsidR="00C252CF" w:rsidRPr="00E36CD4" w:rsidRDefault="00114BC5"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34</w:t>
            </w:r>
          </w:p>
        </w:tc>
      </w:tr>
      <w:tr w:rsidR="006E0FAE" w:rsidRPr="00E36CD4" w14:paraId="0F043895" w14:textId="77777777" w:rsidTr="00E36CD4">
        <w:trPr>
          <w:trHeight w:val="50"/>
        </w:trPr>
        <w:tc>
          <w:tcPr>
            <w:tcW w:w="516" w:type="dxa"/>
          </w:tcPr>
          <w:p w14:paraId="00A0772D"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3</w:t>
            </w:r>
          </w:p>
        </w:tc>
        <w:tc>
          <w:tcPr>
            <w:tcW w:w="6851" w:type="dxa"/>
          </w:tcPr>
          <w:p w14:paraId="2708B55E"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usamodzielnionych osób bezdomnych.</w:t>
            </w:r>
          </w:p>
        </w:tc>
        <w:tc>
          <w:tcPr>
            <w:tcW w:w="3100" w:type="dxa"/>
          </w:tcPr>
          <w:p w14:paraId="14229D96" w14:textId="5FBFF8B4" w:rsidR="00C252CF" w:rsidRPr="00E36CD4" w:rsidRDefault="00114BC5"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5</w:t>
            </w:r>
          </w:p>
        </w:tc>
      </w:tr>
      <w:tr w:rsidR="006E0FAE" w:rsidRPr="00E36CD4" w14:paraId="3E650D90" w14:textId="77777777" w:rsidTr="00E36CD4">
        <w:trPr>
          <w:trHeight w:val="50"/>
        </w:trPr>
        <w:tc>
          <w:tcPr>
            <w:tcW w:w="516" w:type="dxa"/>
          </w:tcPr>
          <w:p w14:paraId="2FFB66FD" w14:textId="77777777" w:rsidR="00C252CF" w:rsidRPr="00E36CD4" w:rsidRDefault="00A75664" w:rsidP="00E36CD4">
            <w:pPr>
              <w:widowControl w:val="0"/>
              <w:spacing w:after="0" w:line="360" w:lineRule="auto"/>
              <w:rPr>
                <w:rFonts w:asciiTheme="minorHAnsi" w:hAnsiTheme="minorHAnsi" w:cstheme="minorHAnsi"/>
                <w:color w:val="auto"/>
                <w:sz w:val="18"/>
                <w:szCs w:val="24"/>
              </w:rPr>
            </w:pPr>
            <w:r w:rsidRPr="00E36CD4">
              <w:rPr>
                <w:rFonts w:asciiTheme="minorHAnsi" w:hAnsiTheme="minorHAnsi" w:cstheme="minorHAnsi"/>
                <w:color w:val="auto"/>
                <w:sz w:val="18"/>
                <w:szCs w:val="24"/>
              </w:rPr>
              <w:t>4.</w:t>
            </w:r>
          </w:p>
        </w:tc>
        <w:tc>
          <w:tcPr>
            <w:tcW w:w="6851" w:type="dxa"/>
          </w:tcPr>
          <w:p w14:paraId="5AAAB23E" w14:textId="77777777" w:rsidR="00C252CF" w:rsidRPr="00E36CD4" w:rsidRDefault="00A75664"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Liczba osób bezdomnych, która w wyniku pełnej reintegracji społeczno-zawodowej przestała korzystać z pomocy społecznej.</w:t>
            </w:r>
          </w:p>
        </w:tc>
        <w:tc>
          <w:tcPr>
            <w:tcW w:w="3100" w:type="dxa"/>
          </w:tcPr>
          <w:p w14:paraId="6184CACD" w14:textId="51608BBA" w:rsidR="00C252CF" w:rsidRPr="00E36CD4" w:rsidRDefault="00114BC5" w:rsidP="00E36CD4">
            <w:pPr>
              <w:widowControl w:val="0"/>
              <w:spacing w:after="0" w:line="240" w:lineRule="auto"/>
              <w:rPr>
                <w:rFonts w:asciiTheme="minorHAnsi" w:hAnsiTheme="minorHAnsi" w:cstheme="minorHAnsi"/>
                <w:color w:val="auto"/>
                <w:sz w:val="20"/>
                <w:szCs w:val="20"/>
              </w:rPr>
            </w:pPr>
            <w:r w:rsidRPr="00E36CD4">
              <w:rPr>
                <w:rFonts w:asciiTheme="minorHAnsi" w:hAnsiTheme="minorHAnsi" w:cstheme="minorHAnsi"/>
                <w:color w:val="auto"/>
                <w:sz w:val="20"/>
                <w:szCs w:val="20"/>
              </w:rPr>
              <w:t>8</w:t>
            </w:r>
          </w:p>
        </w:tc>
      </w:tr>
    </w:tbl>
    <w:p w14:paraId="5DD8D4D7" w14:textId="31B60DAA" w:rsidR="00C252CF" w:rsidRPr="00E36CD4" w:rsidRDefault="00C252CF" w:rsidP="00E36CD4">
      <w:pPr>
        <w:spacing w:after="0"/>
        <w:rPr>
          <w:rFonts w:asciiTheme="minorHAnsi" w:hAnsiTheme="minorHAnsi" w:cstheme="minorHAnsi"/>
          <w:color w:val="auto"/>
        </w:rPr>
      </w:pPr>
    </w:p>
    <w:p w14:paraId="30370555" w14:textId="77777777" w:rsidR="00EF69EA" w:rsidRPr="00E36CD4" w:rsidRDefault="00EF69EA" w:rsidP="00E36CD4">
      <w:pPr>
        <w:spacing w:after="0"/>
        <w:rPr>
          <w:rFonts w:asciiTheme="minorHAnsi" w:hAnsiTheme="minorHAnsi" w:cstheme="minorHAnsi"/>
          <w:color w:val="auto"/>
        </w:rPr>
      </w:pPr>
    </w:p>
    <w:p w14:paraId="626A157E" w14:textId="5D3D716C" w:rsidR="00C252CF" w:rsidRPr="00E36CD4" w:rsidRDefault="00A75664" w:rsidP="00E36CD4">
      <w:pPr>
        <w:pStyle w:val="Akapitzlist"/>
        <w:numPr>
          <w:ilvl w:val="0"/>
          <w:numId w:val="1"/>
        </w:numPr>
        <w:spacing w:after="0"/>
        <w:rPr>
          <w:rFonts w:asciiTheme="minorHAnsi" w:hAnsiTheme="minorHAnsi" w:cstheme="minorHAnsi"/>
          <w:color w:val="auto"/>
          <w:sz w:val="24"/>
          <w:szCs w:val="24"/>
        </w:rPr>
      </w:pPr>
      <w:r w:rsidRPr="00E36CD4">
        <w:rPr>
          <w:rFonts w:asciiTheme="minorHAnsi" w:hAnsiTheme="minorHAnsi" w:cstheme="minorHAnsi"/>
          <w:color w:val="auto"/>
          <w:sz w:val="24"/>
          <w:szCs w:val="24"/>
        </w:rPr>
        <w:t>Podsumowanie</w:t>
      </w:r>
    </w:p>
    <w:p w14:paraId="19352908" w14:textId="77777777" w:rsidR="00D5045F" w:rsidRPr="00E36CD4" w:rsidRDefault="00D5045F" w:rsidP="00E36CD4">
      <w:pPr>
        <w:pStyle w:val="Akapitzlist"/>
        <w:spacing w:after="0"/>
        <w:rPr>
          <w:rFonts w:asciiTheme="minorHAnsi" w:hAnsiTheme="minorHAnsi" w:cstheme="minorHAnsi"/>
          <w:color w:val="auto"/>
          <w:sz w:val="24"/>
          <w:szCs w:val="24"/>
        </w:rPr>
      </w:pPr>
    </w:p>
    <w:p w14:paraId="1AC7775D" w14:textId="60EA7A67"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Działania związane z realizacją Sopockiego Programu Przeciwdziałania Bezdomności </w:t>
      </w:r>
      <w:r w:rsidR="00BA0912" w:rsidRPr="00E36CD4">
        <w:rPr>
          <w:rFonts w:asciiTheme="minorHAnsi" w:hAnsiTheme="minorHAnsi" w:cstheme="minorHAnsi"/>
          <w:color w:val="auto"/>
        </w:rPr>
        <w:t xml:space="preserve">                       </w:t>
      </w:r>
      <w:r w:rsidRPr="00E36CD4">
        <w:rPr>
          <w:rFonts w:asciiTheme="minorHAnsi" w:hAnsiTheme="minorHAnsi" w:cstheme="minorHAnsi"/>
          <w:color w:val="auto"/>
        </w:rPr>
        <w:t xml:space="preserve">w 2021 roku z założenia nakierowane były na </w:t>
      </w:r>
      <w:r w:rsidR="006039A6" w:rsidRPr="00E36CD4">
        <w:rPr>
          <w:rFonts w:asciiTheme="minorHAnsi" w:hAnsiTheme="minorHAnsi" w:cstheme="minorHAnsi"/>
          <w:color w:val="auto"/>
        </w:rPr>
        <w:t>poprawę</w:t>
      </w:r>
      <w:r w:rsidRPr="00E36CD4">
        <w:rPr>
          <w:rFonts w:asciiTheme="minorHAnsi" w:hAnsiTheme="minorHAnsi" w:cstheme="minorHAnsi"/>
          <w:color w:val="auto"/>
        </w:rPr>
        <w:t xml:space="preserve"> funkcjonowania społecznego, kompensacji deficytów, w tym poprawę jakości życia i podniesieni</w:t>
      </w:r>
      <w:r w:rsidR="006039A6" w:rsidRPr="00E36CD4">
        <w:rPr>
          <w:rFonts w:asciiTheme="minorHAnsi" w:hAnsiTheme="minorHAnsi" w:cstheme="minorHAnsi"/>
          <w:color w:val="auto"/>
        </w:rPr>
        <w:t>e</w:t>
      </w:r>
      <w:r w:rsidRPr="00E36CD4">
        <w:rPr>
          <w:rFonts w:asciiTheme="minorHAnsi" w:hAnsiTheme="minorHAnsi" w:cstheme="minorHAnsi"/>
          <w:color w:val="auto"/>
        </w:rPr>
        <w:t xml:space="preserve"> kompetencji społecznych i zawodowych osób bezdomnych i zagrożonych bezdomnością. </w:t>
      </w:r>
    </w:p>
    <w:p w14:paraId="713AF689" w14:textId="033E8E4E"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Jednakże</w:t>
      </w:r>
      <w:r w:rsidR="00CA433F" w:rsidRPr="00E36CD4">
        <w:rPr>
          <w:rFonts w:asciiTheme="minorHAnsi" w:hAnsiTheme="minorHAnsi" w:cstheme="minorHAnsi"/>
          <w:color w:val="auto"/>
        </w:rPr>
        <w:t xml:space="preserve">, w tym miejscu, </w:t>
      </w:r>
      <w:r w:rsidRPr="00E36CD4">
        <w:rPr>
          <w:rFonts w:asciiTheme="minorHAnsi" w:hAnsiTheme="minorHAnsi" w:cstheme="minorHAnsi"/>
          <w:color w:val="auto"/>
        </w:rPr>
        <w:t>warto podkreślić, że</w:t>
      </w:r>
      <w:r w:rsidR="00CA433F" w:rsidRPr="00E36CD4">
        <w:rPr>
          <w:rFonts w:asciiTheme="minorHAnsi" w:hAnsiTheme="minorHAnsi" w:cstheme="minorHAnsi"/>
          <w:color w:val="auto"/>
        </w:rPr>
        <w:t xml:space="preserve"> </w:t>
      </w:r>
      <w:r w:rsidRPr="00E36CD4">
        <w:rPr>
          <w:rFonts w:asciiTheme="minorHAnsi" w:hAnsiTheme="minorHAnsi" w:cstheme="minorHAnsi"/>
          <w:color w:val="auto"/>
        </w:rPr>
        <w:t>rok 2021</w:t>
      </w:r>
      <w:r w:rsidR="00CA433F" w:rsidRPr="00E36CD4">
        <w:rPr>
          <w:rFonts w:asciiTheme="minorHAnsi" w:hAnsiTheme="minorHAnsi" w:cstheme="minorHAnsi"/>
          <w:color w:val="auto"/>
        </w:rPr>
        <w:t xml:space="preserve"> był kolejnym już rokiem</w:t>
      </w:r>
      <w:r w:rsidR="00EF69EA" w:rsidRPr="00E36CD4">
        <w:rPr>
          <w:rFonts w:asciiTheme="minorHAnsi" w:hAnsiTheme="minorHAnsi" w:cstheme="minorHAnsi"/>
          <w:color w:val="auto"/>
        </w:rPr>
        <w:t>,</w:t>
      </w:r>
      <w:r w:rsidR="00CA433F" w:rsidRPr="00E36CD4">
        <w:rPr>
          <w:rFonts w:asciiTheme="minorHAnsi" w:hAnsiTheme="minorHAnsi" w:cstheme="minorHAnsi"/>
          <w:color w:val="auto"/>
        </w:rPr>
        <w:t xml:space="preserve"> który upłynął pod znakiem pandemii, co też ponownie stanowiło nowe wyzwania w pracy z osobami bezdomnymi.</w:t>
      </w:r>
      <w:r w:rsidRPr="00E36CD4">
        <w:rPr>
          <w:rFonts w:asciiTheme="minorHAnsi" w:hAnsiTheme="minorHAnsi" w:cstheme="minorHAnsi"/>
          <w:color w:val="auto"/>
        </w:rPr>
        <w:t xml:space="preserve"> Konsekwencją tego był fakt, iż doświadczanie wykluczenia społecznego dotykało osoby bezdomne jeszcze bardziej. Niewątpliwie ważnym zagadnieniem była również profilaktyka bezdomności </w:t>
      </w:r>
      <w:r w:rsidR="00EF69EA" w:rsidRPr="00E36CD4">
        <w:rPr>
          <w:rFonts w:asciiTheme="minorHAnsi" w:hAnsiTheme="minorHAnsi" w:cstheme="minorHAnsi"/>
          <w:color w:val="auto"/>
        </w:rPr>
        <w:br/>
      </w:r>
      <w:r w:rsidRPr="00E36CD4">
        <w:rPr>
          <w:rFonts w:asciiTheme="minorHAnsi" w:hAnsiTheme="minorHAnsi" w:cstheme="minorHAnsi"/>
          <w:color w:val="auto"/>
        </w:rPr>
        <w:t>i uwrażliwianie mieszkańców Sopotu na ten problem. Jednak niepewność, brak jasnych komunikatów na temat pandemii, powodowały już i tak silny kryzys w jakim znajdują się zarówno osoby bezdomne, jak i mieszkańcy Sopotu.</w:t>
      </w:r>
    </w:p>
    <w:p w14:paraId="7E10D81B" w14:textId="06D56D8F" w:rsidR="00C252CF"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W związku z powyższym wdrożono niezwykle ważne działania MOPS mające znaczący wpływ na monitorowanie osób bezdomnych i zagrożonych bezdomnością. W tym miejscu warto wymienić m.in. ścisły kontakt z pracownikami poszczególnych placówek, w tym z osiedlem kontenerowym, </w:t>
      </w:r>
      <w:r w:rsidR="00EF69EA" w:rsidRPr="00E36CD4">
        <w:rPr>
          <w:rFonts w:asciiTheme="minorHAnsi" w:hAnsiTheme="minorHAnsi" w:cstheme="minorHAnsi"/>
          <w:color w:val="auto"/>
        </w:rPr>
        <w:br/>
      </w:r>
      <w:r w:rsidRPr="00E36CD4">
        <w:rPr>
          <w:rFonts w:asciiTheme="minorHAnsi" w:hAnsiTheme="minorHAnsi" w:cstheme="minorHAnsi"/>
          <w:color w:val="auto"/>
        </w:rPr>
        <w:t xml:space="preserve">w którym osoby bezdomne przechodziły kwarantannę przed umieszczeniem </w:t>
      </w:r>
      <w:r w:rsidR="00BA0912" w:rsidRPr="00E36CD4">
        <w:rPr>
          <w:rFonts w:asciiTheme="minorHAnsi" w:hAnsiTheme="minorHAnsi" w:cstheme="minorHAnsi"/>
          <w:color w:val="auto"/>
        </w:rPr>
        <w:t xml:space="preserve"> </w:t>
      </w:r>
      <w:r w:rsidRPr="00E36CD4">
        <w:rPr>
          <w:rFonts w:asciiTheme="minorHAnsi" w:hAnsiTheme="minorHAnsi" w:cstheme="minorHAnsi"/>
          <w:color w:val="auto"/>
        </w:rPr>
        <w:t xml:space="preserve">w docelowej placówce, </w:t>
      </w:r>
      <w:r w:rsidRPr="00E36CD4">
        <w:rPr>
          <w:rFonts w:asciiTheme="minorHAnsi" w:hAnsiTheme="minorHAnsi" w:cstheme="minorHAnsi"/>
          <w:color w:val="auto"/>
        </w:rPr>
        <w:lastRenderedPageBreak/>
        <w:t>przedłużenie działania Autobusu SOS, streetworking letni czy też uruchomienie telefonu MOPS 24h (zgłoszenia o osobach bezdomnych).</w:t>
      </w:r>
    </w:p>
    <w:p w14:paraId="5E562E18" w14:textId="1C268A9D" w:rsidR="00EF69EA" w:rsidRPr="00E36CD4" w:rsidRDefault="00A75664" w:rsidP="00E36CD4">
      <w:pPr>
        <w:spacing w:after="0" w:line="360" w:lineRule="auto"/>
        <w:ind w:firstLine="708"/>
        <w:rPr>
          <w:rFonts w:asciiTheme="minorHAnsi" w:hAnsiTheme="minorHAnsi" w:cstheme="minorHAnsi"/>
          <w:color w:val="auto"/>
        </w:rPr>
      </w:pPr>
      <w:r w:rsidRPr="00E36CD4">
        <w:rPr>
          <w:rFonts w:asciiTheme="minorHAnsi" w:hAnsiTheme="minorHAnsi" w:cstheme="minorHAnsi"/>
          <w:color w:val="auto"/>
        </w:rPr>
        <w:t xml:space="preserve">W okresie zimowym dyżury pełnił Zimowy Punkt Interwencyjny, a osoby bezdomne mogły skorzystać z pobytu w schronisku czy noclegowni. Do osób bezdomnych kierowano specjalistyczne wsparcie. Zapewniono wsparcie asystenta osoby bezdomnej, który towarzyszył klientowi </w:t>
      </w:r>
      <w:r w:rsidR="00BA0912" w:rsidRPr="00E36CD4">
        <w:rPr>
          <w:rFonts w:asciiTheme="minorHAnsi" w:hAnsiTheme="minorHAnsi" w:cstheme="minorHAnsi"/>
          <w:color w:val="auto"/>
        </w:rPr>
        <w:t xml:space="preserve">                                   </w:t>
      </w:r>
      <w:r w:rsidRPr="00E36CD4">
        <w:rPr>
          <w:rFonts w:asciiTheme="minorHAnsi" w:hAnsiTheme="minorHAnsi" w:cstheme="minorHAnsi"/>
          <w:color w:val="auto"/>
        </w:rPr>
        <w:t xml:space="preserve">w rozwiązywaniu problemów dnia codziennego i motywował go do podejmowania działań mających na celu poprawę i zmianę jego sytuacji socjalno-bytowej oraz monitorował postępy </w:t>
      </w:r>
      <w:r w:rsidR="00BA0912" w:rsidRPr="00E36CD4">
        <w:rPr>
          <w:rFonts w:asciiTheme="minorHAnsi" w:hAnsiTheme="minorHAnsi" w:cstheme="minorHAnsi"/>
          <w:color w:val="auto"/>
        </w:rPr>
        <w:t xml:space="preserve"> </w:t>
      </w:r>
      <w:r w:rsidRPr="00E36CD4">
        <w:rPr>
          <w:rFonts w:asciiTheme="minorHAnsi" w:hAnsiTheme="minorHAnsi" w:cstheme="minorHAnsi"/>
          <w:color w:val="auto"/>
        </w:rPr>
        <w:t>w realizacji kontraktu socjalnego/Indywidualnego Programu Wychodzenia z Bezdomności. W procesie wychodzenia z bezdomności duże znaczenie m</w:t>
      </w:r>
      <w:r w:rsidR="00CA433F" w:rsidRPr="00E36CD4">
        <w:rPr>
          <w:rFonts w:asciiTheme="minorHAnsi" w:hAnsiTheme="minorHAnsi" w:cstheme="minorHAnsi"/>
          <w:color w:val="auto"/>
        </w:rPr>
        <w:t>iał</w:t>
      </w:r>
      <w:r w:rsidRPr="00E36CD4">
        <w:rPr>
          <w:rFonts w:asciiTheme="minorHAnsi" w:hAnsiTheme="minorHAnsi" w:cstheme="minorHAnsi"/>
          <w:color w:val="auto"/>
        </w:rPr>
        <w:t>a również możliwość skorzystania</w:t>
      </w:r>
      <w:r w:rsidR="00BA0912" w:rsidRPr="00E36CD4">
        <w:rPr>
          <w:rFonts w:asciiTheme="minorHAnsi" w:hAnsiTheme="minorHAnsi" w:cstheme="minorHAnsi"/>
          <w:color w:val="auto"/>
        </w:rPr>
        <w:t xml:space="preserve"> </w:t>
      </w:r>
      <w:r w:rsidRPr="00E36CD4">
        <w:rPr>
          <w:rFonts w:asciiTheme="minorHAnsi" w:hAnsiTheme="minorHAnsi" w:cstheme="minorHAnsi"/>
          <w:color w:val="auto"/>
        </w:rPr>
        <w:t xml:space="preserve">z pobytu </w:t>
      </w:r>
      <w:r w:rsidR="00EF69EA" w:rsidRPr="00E36CD4">
        <w:rPr>
          <w:rFonts w:asciiTheme="minorHAnsi" w:hAnsiTheme="minorHAnsi" w:cstheme="minorHAnsi"/>
          <w:color w:val="auto"/>
        </w:rPr>
        <w:br/>
      </w:r>
      <w:r w:rsidRPr="00E36CD4">
        <w:rPr>
          <w:rFonts w:asciiTheme="minorHAnsi" w:hAnsiTheme="minorHAnsi" w:cstheme="minorHAnsi"/>
          <w:color w:val="auto"/>
        </w:rPr>
        <w:t xml:space="preserve">w mieszkaniu chronionym lub lokalu treningowym. Ważna była również praca z osobami bezdomnymi w kierunku ich usamodzielnienia w oparciu o Centrum Integracji Społecznej i Klub Integracji Społecznej, a także m. in. pomoc finansowa, psychologiczna, czy też prawna. </w:t>
      </w:r>
    </w:p>
    <w:p w14:paraId="08D6D07C" w14:textId="77777777" w:rsidR="00D5045F" w:rsidRPr="00E36CD4" w:rsidRDefault="00D5045F" w:rsidP="00E36CD4">
      <w:pPr>
        <w:spacing w:after="0" w:line="360" w:lineRule="auto"/>
        <w:rPr>
          <w:rFonts w:asciiTheme="minorHAnsi" w:hAnsiTheme="minorHAnsi" w:cstheme="minorHAnsi"/>
          <w:color w:val="auto"/>
        </w:rPr>
      </w:pPr>
    </w:p>
    <w:p w14:paraId="32D0FF9B" w14:textId="77777777" w:rsidR="00C252CF" w:rsidRPr="00E36CD4" w:rsidRDefault="00A75664" w:rsidP="00E36CD4">
      <w:pPr>
        <w:spacing w:line="360" w:lineRule="auto"/>
        <w:rPr>
          <w:rFonts w:asciiTheme="minorHAnsi" w:hAnsiTheme="minorHAnsi" w:cstheme="minorHAnsi"/>
          <w:color w:val="auto"/>
        </w:rPr>
      </w:pPr>
      <w:r w:rsidRPr="00E36CD4">
        <w:rPr>
          <w:rFonts w:asciiTheme="minorHAnsi" w:hAnsiTheme="minorHAnsi" w:cstheme="minorHAnsi"/>
          <w:color w:val="auto"/>
          <w:sz w:val="24"/>
          <w:szCs w:val="24"/>
        </w:rPr>
        <w:t xml:space="preserve">Rekomendacje w zakresie wsparcia osób bezdomnych i zagrożonych wykluczeniem społecznym: </w:t>
      </w:r>
    </w:p>
    <w:p w14:paraId="3FF86418"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stały monitoring sytuacji osób bezdomnych,</w:t>
      </w:r>
    </w:p>
    <w:p w14:paraId="3724B8B2" w14:textId="6D7C91F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 xml:space="preserve">prowadzenie działań profilaktycznych wśród osób zagrożonych wykluczeniem społecznym, </w:t>
      </w:r>
      <w:r w:rsidRPr="00E36CD4">
        <w:rPr>
          <w:rFonts w:asciiTheme="minorHAnsi" w:hAnsiTheme="minorHAnsi" w:cstheme="minorHAnsi"/>
          <w:color w:val="000000" w:themeColor="text1"/>
        </w:rPr>
        <w:br/>
        <w:t>w tym osób zadłużonych, bezrobotnych i biernych zawodowo,</w:t>
      </w:r>
    </w:p>
    <w:p w14:paraId="16CE658D"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 xml:space="preserve">prowadzenie działań interwencyjnych, osłonowych, aktywizujących i wspierających osoby bezdomne w celu zminimalizowania skutków bezdomności, motywowanie tych osób do podjęcia starań w kierunku wyjścia z bezdomności, </w:t>
      </w:r>
    </w:p>
    <w:p w14:paraId="071A8062"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 xml:space="preserve">wspieranie działań z zakresu streetworkingu, </w:t>
      </w:r>
    </w:p>
    <w:p w14:paraId="1EBBDEE2"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rozwój i wspieranie systemu mieszkalnictwa chronionego oraz pozyskiwanie lokali na mieszkania „docelowe” dla osób bezdomnych, osób wychodzących z bezdomności oraz osób usamodzielnionych,</w:t>
      </w:r>
    </w:p>
    <w:p w14:paraId="28624F2E"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ze względu na pandemię COVID-19 praca z osobami będącymi w kryzysie bezdomności w przyszłych latach będzie nastawiona na zminimalizowanie wielowymiarowych szkód związanych z pandemią,</w:t>
      </w:r>
    </w:p>
    <w:p w14:paraId="5E8471B3"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utrzymanie codziennego zapewnienia posiłków osobom w kryzysie bezdomności,</w:t>
      </w:r>
    </w:p>
    <w:p w14:paraId="1A0ABFA3"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obniżenie wymagań pogodowych, warunkujących otwarcie Zimowego Punktu Interwencyjnego,</w:t>
      </w:r>
    </w:p>
    <w:p w14:paraId="2966A15D" w14:textId="77777777" w:rsidR="00EF69EA" w:rsidRPr="00E36CD4" w:rsidRDefault="00EF69EA" w:rsidP="00E36CD4">
      <w:pPr>
        <w:pStyle w:val="Akapitzlist"/>
        <w:numPr>
          <w:ilvl w:val="0"/>
          <w:numId w:val="7"/>
        </w:numPr>
        <w:spacing w:after="0" w:line="360" w:lineRule="auto"/>
        <w:ind w:left="709" w:hanging="283"/>
        <w:textAlignment w:val="auto"/>
        <w:rPr>
          <w:rFonts w:asciiTheme="minorHAnsi" w:hAnsiTheme="minorHAnsi" w:cstheme="minorHAnsi"/>
          <w:color w:val="000000" w:themeColor="text1"/>
        </w:rPr>
      </w:pPr>
      <w:r w:rsidRPr="00E36CD4">
        <w:rPr>
          <w:rFonts w:asciiTheme="minorHAnsi" w:hAnsiTheme="minorHAnsi" w:cstheme="minorHAnsi"/>
          <w:color w:val="000000" w:themeColor="text1"/>
        </w:rPr>
        <w:t>zapewnienie interwencyjnego pobytu dla kobiet w kryzysie bezdomności.</w:t>
      </w:r>
    </w:p>
    <w:p w14:paraId="24502BD4" w14:textId="2B33379F" w:rsidR="00C252CF" w:rsidRPr="00E36CD4" w:rsidRDefault="00C252CF" w:rsidP="00E36CD4">
      <w:pPr>
        <w:pStyle w:val="Akapitzlist"/>
        <w:spacing w:line="360" w:lineRule="auto"/>
        <w:ind w:left="1080"/>
        <w:rPr>
          <w:rFonts w:asciiTheme="minorHAnsi" w:hAnsiTheme="minorHAnsi" w:cstheme="minorHAnsi"/>
          <w:color w:val="auto"/>
        </w:rPr>
      </w:pPr>
    </w:p>
    <w:sectPr w:rsidR="00C252CF" w:rsidRPr="00E36CD4">
      <w:footerReference w:type="default" r:id="rId8"/>
      <w:pgSz w:w="11906" w:h="16838"/>
      <w:pgMar w:top="851" w:right="1417" w:bottom="1417" w:left="1417" w:header="0" w:footer="0"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A806B" w14:textId="77777777" w:rsidR="009B1D36" w:rsidRDefault="009B1D36">
      <w:pPr>
        <w:spacing w:after="0" w:line="240" w:lineRule="auto"/>
      </w:pPr>
      <w:r>
        <w:separator/>
      </w:r>
    </w:p>
  </w:endnote>
  <w:endnote w:type="continuationSeparator" w:id="0">
    <w:p w14:paraId="493904DC" w14:textId="77777777" w:rsidR="009B1D36" w:rsidRDefault="009B1D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9269419"/>
      <w:docPartObj>
        <w:docPartGallery w:val="Page Numbers (Bottom of Page)"/>
        <w:docPartUnique/>
      </w:docPartObj>
    </w:sdtPr>
    <w:sdtContent>
      <w:p w14:paraId="193D8137" w14:textId="77777777" w:rsidR="00C252CF" w:rsidRDefault="00A75664">
        <w:pPr>
          <w:pStyle w:val="Stopka"/>
          <w:jc w:val="center"/>
        </w:pPr>
        <w:r>
          <w:fldChar w:fldCharType="begin"/>
        </w:r>
        <w:r>
          <w:instrText>PAGE</w:instrText>
        </w:r>
        <w:r>
          <w:fldChar w:fldCharType="separate"/>
        </w:r>
        <w:r>
          <w:t>1</w:t>
        </w:r>
        <w:r>
          <w:fldChar w:fldCharType="end"/>
        </w:r>
      </w:p>
    </w:sdtContent>
  </w:sdt>
  <w:p w14:paraId="6792CF94" w14:textId="77777777" w:rsidR="00C252CF" w:rsidRDefault="00C252C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FACEC" w14:textId="77777777" w:rsidR="009B1D36" w:rsidRDefault="009B1D36">
      <w:pPr>
        <w:spacing w:after="0" w:line="240" w:lineRule="auto"/>
      </w:pPr>
      <w:r>
        <w:separator/>
      </w:r>
    </w:p>
  </w:footnote>
  <w:footnote w:type="continuationSeparator" w:id="0">
    <w:p w14:paraId="04561918" w14:textId="77777777" w:rsidR="009B1D36" w:rsidRDefault="009B1D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5742F"/>
    <w:multiLevelType w:val="multilevel"/>
    <w:tmpl w:val="01D2402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1854CC4"/>
    <w:multiLevelType w:val="multilevel"/>
    <w:tmpl w:val="5BDED7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4D491F36"/>
    <w:multiLevelType w:val="multilevel"/>
    <w:tmpl w:val="0666DA7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532D358D"/>
    <w:multiLevelType w:val="multilevel"/>
    <w:tmpl w:val="2D28A8F2"/>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15:restartNumberingAfterBreak="0">
    <w:nsid w:val="5AF10D09"/>
    <w:multiLevelType w:val="multilevel"/>
    <w:tmpl w:val="9992FC9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5DF253EF"/>
    <w:multiLevelType w:val="multilevel"/>
    <w:tmpl w:val="58D4176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6C2F28BA"/>
    <w:multiLevelType w:val="multilevel"/>
    <w:tmpl w:val="49268F2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6ECF45AF"/>
    <w:multiLevelType w:val="hybridMultilevel"/>
    <w:tmpl w:val="3872D50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79515806"/>
    <w:multiLevelType w:val="multilevel"/>
    <w:tmpl w:val="32FEA9D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868447845">
    <w:abstractNumId w:val="0"/>
  </w:num>
  <w:num w:numId="2" w16cid:durableId="1147550648">
    <w:abstractNumId w:val="5"/>
  </w:num>
  <w:num w:numId="3" w16cid:durableId="111094484">
    <w:abstractNumId w:val="4"/>
  </w:num>
  <w:num w:numId="4" w16cid:durableId="2041272845">
    <w:abstractNumId w:val="8"/>
  </w:num>
  <w:num w:numId="5" w16cid:durableId="531116011">
    <w:abstractNumId w:val="2"/>
  </w:num>
  <w:num w:numId="6" w16cid:durableId="1315723202">
    <w:abstractNumId w:val="1"/>
  </w:num>
  <w:num w:numId="7" w16cid:durableId="910500587">
    <w:abstractNumId w:val="3"/>
  </w:num>
  <w:num w:numId="8" w16cid:durableId="803079552">
    <w:abstractNumId w:val="6"/>
  </w:num>
  <w:num w:numId="9" w16cid:durableId="136375008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52CF"/>
    <w:rsid w:val="00006DCE"/>
    <w:rsid w:val="0001174B"/>
    <w:rsid w:val="00023E6C"/>
    <w:rsid w:val="00052DDF"/>
    <w:rsid w:val="00053E0D"/>
    <w:rsid w:val="00077B86"/>
    <w:rsid w:val="000955FA"/>
    <w:rsid w:val="000966A1"/>
    <w:rsid w:val="000B4CC8"/>
    <w:rsid w:val="000C39E9"/>
    <w:rsid w:val="00101488"/>
    <w:rsid w:val="00114BC5"/>
    <w:rsid w:val="00127718"/>
    <w:rsid w:val="00162DB0"/>
    <w:rsid w:val="001759C1"/>
    <w:rsid w:val="0017710D"/>
    <w:rsid w:val="00183CDC"/>
    <w:rsid w:val="001D51E7"/>
    <w:rsid w:val="002349D7"/>
    <w:rsid w:val="0023692A"/>
    <w:rsid w:val="00240490"/>
    <w:rsid w:val="00261108"/>
    <w:rsid w:val="00271467"/>
    <w:rsid w:val="002722F4"/>
    <w:rsid w:val="002949FD"/>
    <w:rsid w:val="002B4C7E"/>
    <w:rsid w:val="002F3BDF"/>
    <w:rsid w:val="0030158E"/>
    <w:rsid w:val="00316BF0"/>
    <w:rsid w:val="00352483"/>
    <w:rsid w:val="00360794"/>
    <w:rsid w:val="00383487"/>
    <w:rsid w:val="0039421A"/>
    <w:rsid w:val="003C34D8"/>
    <w:rsid w:val="003D66D7"/>
    <w:rsid w:val="004370FD"/>
    <w:rsid w:val="00437A98"/>
    <w:rsid w:val="00460737"/>
    <w:rsid w:val="00496A77"/>
    <w:rsid w:val="004B51F6"/>
    <w:rsid w:val="004D274F"/>
    <w:rsid w:val="004D3477"/>
    <w:rsid w:val="005019D0"/>
    <w:rsid w:val="00503C40"/>
    <w:rsid w:val="00524C82"/>
    <w:rsid w:val="00527B9B"/>
    <w:rsid w:val="005B3133"/>
    <w:rsid w:val="005D195A"/>
    <w:rsid w:val="005D51ED"/>
    <w:rsid w:val="005F139B"/>
    <w:rsid w:val="006039A6"/>
    <w:rsid w:val="006326E8"/>
    <w:rsid w:val="006411BB"/>
    <w:rsid w:val="006745F6"/>
    <w:rsid w:val="006B3F58"/>
    <w:rsid w:val="006C6067"/>
    <w:rsid w:val="006E0FAE"/>
    <w:rsid w:val="00740D24"/>
    <w:rsid w:val="00743634"/>
    <w:rsid w:val="00743910"/>
    <w:rsid w:val="007F4974"/>
    <w:rsid w:val="00804F54"/>
    <w:rsid w:val="00807B2F"/>
    <w:rsid w:val="00835350"/>
    <w:rsid w:val="008E1DC7"/>
    <w:rsid w:val="00904C98"/>
    <w:rsid w:val="00923709"/>
    <w:rsid w:val="0093681F"/>
    <w:rsid w:val="009410DB"/>
    <w:rsid w:val="00965E96"/>
    <w:rsid w:val="00967A8C"/>
    <w:rsid w:val="009B1D36"/>
    <w:rsid w:val="009E3C13"/>
    <w:rsid w:val="009F13D2"/>
    <w:rsid w:val="009F1670"/>
    <w:rsid w:val="00A027DF"/>
    <w:rsid w:val="00A65C46"/>
    <w:rsid w:val="00A75664"/>
    <w:rsid w:val="00A76F59"/>
    <w:rsid w:val="00A8411E"/>
    <w:rsid w:val="00AA1850"/>
    <w:rsid w:val="00AB4234"/>
    <w:rsid w:val="00B46E82"/>
    <w:rsid w:val="00B62CB0"/>
    <w:rsid w:val="00B64DAC"/>
    <w:rsid w:val="00B97218"/>
    <w:rsid w:val="00BA0912"/>
    <w:rsid w:val="00BC7535"/>
    <w:rsid w:val="00BE2AD3"/>
    <w:rsid w:val="00BE6E2D"/>
    <w:rsid w:val="00C13D32"/>
    <w:rsid w:val="00C252CF"/>
    <w:rsid w:val="00C33C5B"/>
    <w:rsid w:val="00C56D29"/>
    <w:rsid w:val="00C85FC6"/>
    <w:rsid w:val="00C97C03"/>
    <w:rsid w:val="00CA433F"/>
    <w:rsid w:val="00CE069C"/>
    <w:rsid w:val="00D027EC"/>
    <w:rsid w:val="00D5045F"/>
    <w:rsid w:val="00D66C8F"/>
    <w:rsid w:val="00D756F7"/>
    <w:rsid w:val="00DB5777"/>
    <w:rsid w:val="00DC276F"/>
    <w:rsid w:val="00DD6646"/>
    <w:rsid w:val="00E07221"/>
    <w:rsid w:val="00E364B6"/>
    <w:rsid w:val="00E36CD4"/>
    <w:rsid w:val="00E442FC"/>
    <w:rsid w:val="00E7194D"/>
    <w:rsid w:val="00E767F3"/>
    <w:rsid w:val="00E776B6"/>
    <w:rsid w:val="00ED4E2B"/>
    <w:rsid w:val="00EF46E3"/>
    <w:rsid w:val="00EF69EA"/>
    <w:rsid w:val="00F161D7"/>
    <w:rsid w:val="00F20FF8"/>
    <w:rsid w:val="00F33FD4"/>
    <w:rsid w:val="00F42FE5"/>
    <w:rsid w:val="00F51C02"/>
    <w:rsid w:val="00F73C86"/>
    <w:rsid w:val="00F94A09"/>
    <w:rsid w:val="00FD1DB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C8DC1"/>
  <w15:docId w15:val="{800ECC6C-CE07-4626-A831-98F2FCE23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00F6A"/>
    <w:pPr>
      <w:spacing w:after="200" w:line="276" w:lineRule="auto"/>
      <w:textAlignment w:val="baseline"/>
    </w:pPr>
    <w:rPr>
      <w:rFonts w:ascii="Calibri" w:eastAsia="Calibri" w:hAnsi="Calibri" w:cs="Times New Roman"/>
      <w:color w:val="00000A"/>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rzypisudolnegoZnak">
    <w:name w:val="Tekst przypisu dolnego Znak"/>
    <w:basedOn w:val="Domylnaczcionkaakapitu"/>
    <w:uiPriority w:val="99"/>
    <w:qFormat/>
    <w:rsid w:val="00D00F6A"/>
    <w:rPr>
      <w:rFonts w:ascii="Calibri" w:eastAsia="Calibri" w:hAnsi="Calibri" w:cs="Times New Roman"/>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basedOn w:val="Domylnaczcionkaakapitu"/>
    <w:uiPriority w:val="99"/>
    <w:qFormat/>
    <w:rsid w:val="00D00F6A"/>
    <w:rPr>
      <w:vertAlign w:val="superscript"/>
    </w:rPr>
  </w:style>
  <w:style w:type="character" w:customStyle="1" w:styleId="Znakiprzypiswdolnych">
    <w:name w:val="Znaki przypisów dolnych"/>
    <w:qFormat/>
  </w:style>
  <w:style w:type="character" w:customStyle="1" w:styleId="Zakotwiczenieprzypisukocowego">
    <w:name w:val="Zakotwiczenie przypisu końcowego"/>
    <w:rPr>
      <w:vertAlign w:val="superscript"/>
    </w:rPr>
  </w:style>
  <w:style w:type="character" w:customStyle="1" w:styleId="Znakiprzypiswkocowych">
    <w:name w:val="Znaki przypisów końcowych"/>
    <w:qFormat/>
  </w:style>
  <w:style w:type="character" w:styleId="Odwoaniedokomentarza">
    <w:name w:val="annotation reference"/>
    <w:basedOn w:val="Domylnaczcionkaakapitu"/>
    <w:uiPriority w:val="99"/>
    <w:semiHidden/>
    <w:unhideWhenUsed/>
    <w:qFormat/>
    <w:rsid w:val="00A77004"/>
    <w:rPr>
      <w:sz w:val="16"/>
      <w:szCs w:val="16"/>
    </w:rPr>
  </w:style>
  <w:style w:type="character" w:customStyle="1" w:styleId="TekstkomentarzaZnak">
    <w:name w:val="Tekst komentarza Znak"/>
    <w:basedOn w:val="Domylnaczcionkaakapitu"/>
    <w:link w:val="Tekstkomentarza"/>
    <w:uiPriority w:val="99"/>
    <w:semiHidden/>
    <w:qFormat/>
    <w:rsid w:val="00A77004"/>
    <w:rPr>
      <w:rFonts w:cs="Times New Roman"/>
      <w:color w:val="00000A"/>
      <w:szCs w:val="20"/>
    </w:rPr>
  </w:style>
  <w:style w:type="character" w:customStyle="1" w:styleId="TematkomentarzaZnak">
    <w:name w:val="Temat komentarza Znak"/>
    <w:basedOn w:val="TekstkomentarzaZnak"/>
    <w:link w:val="Tematkomentarza"/>
    <w:uiPriority w:val="99"/>
    <w:semiHidden/>
    <w:qFormat/>
    <w:rsid w:val="00A77004"/>
    <w:rPr>
      <w:rFonts w:cs="Times New Roman"/>
      <w:b/>
      <w:bCs/>
      <w:color w:val="00000A"/>
      <w:szCs w:val="20"/>
    </w:rPr>
  </w:style>
  <w:style w:type="character" w:customStyle="1" w:styleId="TekstdymkaZnak">
    <w:name w:val="Tekst dymka Znak"/>
    <w:basedOn w:val="Domylnaczcionkaakapitu"/>
    <w:link w:val="Tekstdymka"/>
    <w:uiPriority w:val="99"/>
    <w:semiHidden/>
    <w:qFormat/>
    <w:rsid w:val="00A77004"/>
    <w:rPr>
      <w:rFonts w:ascii="Segoe UI" w:hAnsi="Segoe UI" w:cs="Segoe UI"/>
      <w:color w:val="00000A"/>
      <w:sz w:val="18"/>
      <w:szCs w:val="18"/>
    </w:rPr>
  </w:style>
  <w:style w:type="character" w:customStyle="1" w:styleId="TekstprzypisukocowegoZnak">
    <w:name w:val="Tekst przypisu końcowego Znak"/>
    <w:basedOn w:val="Domylnaczcionkaakapitu"/>
    <w:link w:val="Tekstprzypisukocowego"/>
    <w:uiPriority w:val="99"/>
    <w:semiHidden/>
    <w:qFormat/>
    <w:rsid w:val="00B56373"/>
    <w:rPr>
      <w:rFonts w:cs="Times New Roman"/>
      <w:color w:val="00000A"/>
      <w:szCs w:val="20"/>
    </w:rPr>
  </w:style>
  <w:style w:type="character" w:customStyle="1" w:styleId="EndnoteCharacters">
    <w:name w:val="Endnote Characters"/>
    <w:basedOn w:val="Domylnaczcionkaakapitu"/>
    <w:uiPriority w:val="99"/>
    <w:semiHidden/>
    <w:unhideWhenUsed/>
    <w:qFormat/>
    <w:rsid w:val="00B56373"/>
    <w:rPr>
      <w:vertAlign w:val="superscript"/>
    </w:rPr>
  </w:style>
  <w:style w:type="character" w:customStyle="1" w:styleId="StopkaZnak">
    <w:name w:val="Stopka Znak"/>
    <w:basedOn w:val="Domylnaczcionkaakapitu"/>
    <w:link w:val="Stopka"/>
    <w:uiPriority w:val="99"/>
    <w:qFormat/>
    <w:rsid w:val="0079007C"/>
    <w:rPr>
      <w:rFonts w:cs="Times New Roman"/>
      <w:color w:val="00000A"/>
      <w:sz w:val="22"/>
    </w:rPr>
  </w:style>
  <w:style w:type="paragraph" w:styleId="Nagwek">
    <w:name w:val="header"/>
    <w:basedOn w:val="Normalny"/>
    <w:next w:val="Tekstpodstawowy1"/>
    <w:qFormat/>
    <w:pPr>
      <w:keepNext/>
      <w:spacing w:before="240" w:after="120"/>
    </w:pPr>
    <w:rPr>
      <w:rFonts w:ascii="Liberation Sans" w:eastAsia="Microsoft YaHei" w:hAnsi="Liberation Sans" w:cs="Mangal"/>
      <w:sz w:val="28"/>
      <w:szCs w:val="28"/>
    </w:rPr>
  </w:style>
  <w:style w:type="paragraph" w:customStyle="1" w:styleId="Tekstpodstawowy1">
    <w:name w:val="Tekst podstawowy1"/>
    <w:basedOn w:val="Normalny"/>
    <w:pPr>
      <w:spacing w:after="140" w:line="288" w:lineRule="auto"/>
    </w:pPr>
  </w:style>
  <w:style w:type="paragraph" w:styleId="Lista">
    <w:name w:val="List"/>
    <w:basedOn w:val="Tekstpodstawowy1"/>
    <w:rPr>
      <w:rFonts w:cs="Mangal"/>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pPr>
      <w:suppressLineNumbers/>
    </w:pPr>
    <w:rPr>
      <w:rFonts w:cs="Mangal"/>
    </w:rPr>
  </w:style>
  <w:style w:type="paragraph" w:customStyle="1" w:styleId="Gwkaistopka">
    <w:name w:val="Główka i stopka"/>
    <w:basedOn w:val="Normalny"/>
    <w:qFormat/>
  </w:style>
  <w:style w:type="paragraph" w:styleId="Podpis">
    <w:name w:val="Signature"/>
    <w:basedOn w:val="Normalny"/>
    <w:pPr>
      <w:suppressLineNumbers/>
      <w:spacing w:before="120" w:after="120"/>
    </w:pPr>
    <w:rPr>
      <w:rFonts w:cs="Mangal"/>
      <w:i/>
      <w:iCs/>
      <w:sz w:val="24"/>
      <w:szCs w:val="24"/>
    </w:rPr>
  </w:style>
  <w:style w:type="paragraph" w:customStyle="1" w:styleId="Tekstprzypisudolnego1">
    <w:name w:val="Tekst przypisu dolnego1"/>
    <w:basedOn w:val="Normalny"/>
  </w:style>
  <w:style w:type="paragraph" w:styleId="NormalnyWeb">
    <w:name w:val="Normal (Web)"/>
    <w:basedOn w:val="Normalny"/>
    <w:uiPriority w:val="99"/>
    <w:unhideWhenUsed/>
    <w:qFormat/>
    <w:rsid w:val="00475A00"/>
    <w:pPr>
      <w:suppressAutoHyphens w:val="0"/>
      <w:spacing w:beforeAutospacing="1" w:afterAutospacing="1" w:line="240" w:lineRule="auto"/>
      <w:textAlignment w:val="auto"/>
    </w:pPr>
    <w:rPr>
      <w:rFonts w:ascii="Times New Roman" w:eastAsia="Times New Roman" w:hAnsi="Times New Roman"/>
      <w:color w:val="auto"/>
      <w:sz w:val="24"/>
      <w:szCs w:val="24"/>
      <w:lang w:eastAsia="pl-PL"/>
    </w:rPr>
  </w:style>
  <w:style w:type="paragraph" w:styleId="Akapitzlist">
    <w:name w:val="List Paragraph"/>
    <w:basedOn w:val="Normalny"/>
    <w:uiPriority w:val="34"/>
    <w:qFormat/>
    <w:rsid w:val="0084199F"/>
    <w:pPr>
      <w:ind w:left="720"/>
      <w:contextualSpacing/>
    </w:pPr>
  </w:style>
  <w:style w:type="paragraph" w:styleId="Tekstkomentarza">
    <w:name w:val="annotation text"/>
    <w:basedOn w:val="Normalny"/>
    <w:link w:val="TekstkomentarzaZnak"/>
    <w:uiPriority w:val="99"/>
    <w:semiHidden/>
    <w:unhideWhenUsed/>
    <w:qFormat/>
    <w:rsid w:val="00A77004"/>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A77004"/>
    <w:rPr>
      <w:b/>
      <w:bCs/>
    </w:rPr>
  </w:style>
  <w:style w:type="paragraph" w:styleId="Tekstdymka">
    <w:name w:val="Balloon Text"/>
    <w:basedOn w:val="Normalny"/>
    <w:link w:val="TekstdymkaZnak"/>
    <w:uiPriority w:val="99"/>
    <w:semiHidden/>
    <w:unhideWhenUsed/>
    <w:qFormat/>
    <w:rsid w:val="00A77004"/>
    <w:pPr>
      <w:spacing w:after="0" w:line="240" w:lineRule="auto"/>
    </w:pPr>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B56373"/>
    <w:pPr>
      <w:spacing w:after="0" w:line="240" w:lineRule="auto"/>
    </w:pPr>
    <w:rPr>
      <w:sz w:val="20"/>
      <w:szCs w:val="20"/>
    </w:rPr>
  </w:style>
  <w:style w:type="paragraph" w:styleId="Stopka">
    <w:name w:val="footer"/>
    <w:basedOn w:val="Normalny"/>
    <w:link w:val="StopkaZnak"/>
    <w:uiPriority w:val="99"/>
    <w:unhideWhenUsed/>
    <w:rsid w:val="0079007C"/>
    <w:pPr>
      <w:tabs>
        <w:tab w:val="center" w:pos="4536"/>
        <w:tab w:val="right" w:pos="9072"/>
      </w:tabs>
      <w:spacing w:after="0" w:line="240" w:lineRule="auto"/>
    </w:pPr>
  </w:style>
  <w:style w:type="table" w:styleId="Tabela-Siatka">
    <w:name w:val="Table Grid"/>
    <w:basedOn w:val="Standardowy"/>
    <w:uiPriority w:val="39"/>
    <w:rsid w:val="00D00F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ECFC5-7202-45B9-8D38-E48F41D7C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3373</Words>
  <Characters>20240</Characters>
  <Application>Microsoft Office Word</Application>
  <DocSecurity>0</DocSecurity>
  <Lines>168</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Sopockiego programu Przeciwdziałania Bezdomności za 2021 r.</dc:title>
  <dc:subject/>
  <dc:creator>Karolina Jędrzejczak</dc:creator>
  <dc:description/>
  <cp:lastModifiedBy>Karolina Jędrzejczak</cp:lastModifiedBy>
  <cp:revision>2</cp:revision>
  <cp:lastPrinted>2022-05-13T07:30:00Z</cp:lastPrinted>
  <dcterms:created xsi:type="dcterms:W3CDTF">2022-10-11T12:12:00Z</dcterms:created>
  <dcterms:modified xsi:type="dcterms:W3CDTF">2022-10-11T12:12:00Z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