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3AC11B" w14:textId="2B106C03" w:rsidR="004066FF" w:rsidRDefault="004066FF" w:rsidP="004066FF">
      <w:r>
        <w:t xml:space="preserve">                                                                                                                                                                                                                   Sopot, dnia </w:t>
      </w:r>
      <w:r w:rsidR="00A949C9">
        <w:t>20</w:t>
      </w:r>
      <w:r>
        <w:t xml:space="preserve">.07.2023 r. </w:t>
      </w:r>
    </w:p>
    <w:p w14:paraId="6D0F05DE" w14:textId="77777777" w:rsidR="004066FF" w:rsidRDefault="004066FF" w:rsidP="004066FF"/>
    <w:p w14:paraId="7461066A" w14:textId="77777777" w:rsidR="004066FF" w:rsidRDefault="004066FF" w:rsidP="004066FF">
      <w:pPr>
        <w:suppressAutoHyphens/>
        <w:autoSpaceDN w:val="0"/>
        <w:spacing w:after="200" w:line="276" w:lineRule="auto"/>
        <w:textAlignment w:val="baseline"/>
        <w:rPr>
          <w:rFonts w:eastAsia="Times New Roman" w:cstheme="minorHAnsi"/>
        </w:rPr>
      </w:pPr>
      <w:r>
        <w:rPr>
          <w:rFonts w:ascii="Calibri Light" w:eastAsia="Times New Roman" w:hAnsi="Calibri Light" w:cs="Calibri Light"/>
          <w:i/>
          <w:iCs/>
          <w:sz w:val="20"/>
          <w:szCs w:val="20"/>
        </w:rPr>
        <w:t xml:space="preserve">Nr postępowania: </w:t>
      </w:r>
      <w:r>
        <w:rPr>
          <w:rFonts w:eastAsia="Times New Roman" w:cstheme="minorHAnsi"/>
        </w:rPr>
        <w:t>DPIiRS.271.2.2023.II</w:t>
      </w:r>
    </w:p>
    <w:p w14:paraId="493FF895" w14:textId="77777777" w:rsidR="004066FF" w:rsidRDefault="004066FF" w:rsidP="004066FF">
      <w:r>
        <w:t xml:space="preserve">                                                                                                                                                        Wszyscy Wykonawcy </w:t>
      </w:r>
    </w:p>
    <w:p w14:paraId="36305182" w14:textId="77777777" w:rsidR="004066FF" w:rsidRDefault="004066FF" w:rsidP="004066FF"/>
    <w:p w14:paraId="76B3B8D9" w14:textId="3D967C35" w:rsidR="004066FF" w:rsidRDefault="004066FF" w:rsidP="004066FF">
      <w:pPr>
        <w:suppressAutoHyphens/>
        <w:autoSpaceDE w:val="0"/>
        <w:autoSpaceDN w:val="0"/>
        <w:spacing w:line="360" w:lineRule="auto"/>
        <w:jc w:val="both"/>
        <w:rPr>
          <w:rFonts w:eastAsia="Calibri" w:cstheme="minorHAnsi"/>
          <w:b/>
        </w:rPr>
      </w:pPr>
      <w:r>
        <w:t xml:space="preserve">Odpowiedź na pytanie z dnia 19.07.2023 r. z godz. 11.23 w postępowaniu na </w:t>
      </w:r>
      <w:bookmarkStart w:id="0" w:name="_Hlk138252839"/>
      <w:r>
        <w:t>„</w:t>
      </w:r>
      <w:r>
        <w:rPr>
          <w:rFonts w:eastAsia="Calibri" w:cstheme="minorHAnsi"/>
          <w:b/>
        </w:rPr>
        <w:t>Zakup i dostawa mebli oraz wyposażenia  Zespołu Mieszkań Chronionych Wspieranych</w:t>
      </w:r>
      <w:bookmarkEnd w:id="0"/>
      <w:r>
        <w:rPr>
          <w:rFonts w:eastAsia="Calibri" w:cstheme="minorHAnsi"/>
          <w:b/>
        </w:rPr>
        <w:t xml:space="preserve"> w ramach projektu pt. „Opracowanie i pilotażowe wdrożenie mechanizmów </w:t>
      </w:r>
      <w:proofErr w:type="spellStart"/>
      <w:r>
        <w:rPr>
          <w:rFonts w:eastAsia="Calibri" w:cstheme="minorHAnsi"/>
          <w:b/>
        </w:rPr>
        <w:t>deinstytucjonalizacji</w:t>
      </w:r>
      <w:proofErr w:type="spellEnd"/>
      <w:r>
        <w:rPr>
          <w:rFonts w:eastAsia="Calibri" w:cstheme="minorHAnsi"/>
          <w:b/>
        </w:rPr>
        <w:t xml:space="preserve"> usług społecznych” Program Operacyjny Wiedza Edukacja Rozwój 2014-2020 oś priorytetowa II Efektywne polityki publiczne dla rynku pracy, gospodarki i edukacji Działanie 2.8 Rozwój usług społecznych świadczonych w środowisku lokalnym. „ , </w:t>
      </w:r>
      <w:r>
        <w:rPr>
          <w:rFonts w:eastAsia="Calibri" w:cstheme="minorHAnsi"/>
          <w:bCs/>
        </w:rPr>
        <w:t>podstawa prawna art.135 ust.6</w:t>
      </w:r>
      <w:r>
        <w:rPr>
          <w:rFonts w:ascii="Calibri Light" w:eastAsia="Times New Roman" w:hAnsi="Calibri Light" w:cs="Calibri Light"/>
          <w:sz w:val="20"/>
          <w:szCs w:val="20"/>
        </w:rPr>
        <w:t xml:space="preserve"> Prawo zamówień publicznych (tekst jednolity: Dz. U. z 2022 r. poz. 1710 ze zm.) </w:t>
      </w:r>
    </w:p>
    <w:p w14:paraId="67C747C1" w14:textId="77777777" w:rsidR="004066FF" w:rsidRDefault="004066FF" w:rsidP="004066FF">
      <w:pPr>
        <w:suppressAutoHyphens/>
        <w:autoSpaceDE w:val="0"/>
        <w:autoSpaceDN w:val="0"/>
        <w:spacing w:line="360" w:lineRule="auto"/>
        <w:jc w:val="both"/>
        <w:rPr>
          <w:rFonts w:eastAsia="Calibri" w:cstheme="minorHAnsi"/>
          <w:b/>
        </w:rPr>
      </w:pPr>
    </w:p>
    <w:p w14:paraId="631898BE" w14:textId="77777777" w:rsidR="004066FF" w:rsidRDefault="004066FF" w:rsidP="004066FF">
      <w:pPr>
        <w:pStyle w:val="Default"/>
        <w:rPr>
          <w:rFonts w:eastAsia="Calibri" w:cstheme="minorHAnsi"/>
          <w:b/>
        </w:rPr>
      </w:pPr>
      <w:r>
        <w:rPr>
          <w:rFonts w:eastAsia="Calibri" w:cstheme="minorHAnsi"/>
          <w:b/>
        </w:rPr>
        <w:t xml:space="preserve"> Pytanie 1:</w:t>
      </w:r>
    </w:p>
    <w:p w14:paraId="41A8A4DD" w14:textId="77777777" w:rsidR="004066FF" w:rsidRDefault="004066FF" w:rsidP="004066FF">
      <w:pPr>
        <w:pStyle w:val="Default"/>
      </w:pPr>
    </w:p>
    <w:p w14:paraId="0F27AED9" w14:textId="77777777" w:rsidR="004066FF" w:rsidRDefault="004066FF" w:rsidP="004066FF">
      <w:pPr>
        <w:pStyle w:val="Default"/>
      </w:pPr>
    </w:p>
    <w:p w14:paraId="006B870A" w14:textId="77777777" w:rsidR="004066FF" w:rsidRDefault="004066FF" w:rsidP="004066FF">
      <w:pPr>
        <w:pStyle w:val="Default"/>
        <w:rPr>
          <w:sz w:val="23"/>
          <w:szCs w:val="23"/>
        </w:rPr>
      </w:pPr>
      <w:r>
        <w:t xml:space="preserve"> </w:t>
      </w:r>
      <w:r>
        <w:rPr>
          <w:sz w:val="23"/>
          <w:szCs w:val="23"/>
        </w:rPr>
        <w:t xml:space="preserve">Pytania do postępowania: </w:t>
      </w:r>
    </w:p>
    <w:p w14:paraId="382833B2" w14:textId="77777777" w:rsidR="004066FF" w:rsidRDefault="004066FF" w:rsidP="004066FF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Wyposażenie lokali – meble i akcesoria </w:t>
      </w:r>
    </w:p>
    <w:p w14:paraId="7953FBD1" w14:textId="77777777" w:rsidR="004066FF" w:rsidRDefault="004066FF" w:rsidP="004066FF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Załącznik 10a </w:t>
      </w:r>
    </w:p>
    <w:p w14:paraId="25F08986" w14:textId="77777777" w:rsidR="004066FF" w:rsidRDefault="004066FF" w:rsidP="004066FF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Poz. 1. Szafa na odzież (M1.1 HOL) - proszę o zweryfikowanie liczby wymaganych szaf, ponieważ ilość podana w OPZ (3 szt.) nie pokrywa się z ilością szaf wymienionych w specyfikacji mieszkań (2 szt.). </w:t>
      </w:r>
    </w:p>
    <w:p w14:paraId="17D89241" w14:textId="77777777" w:rsidR="004066FF" w:rsidRDefault="004066FF" w:rsidP="004066FF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Poz. 3. Siedzisko – wymiary podane w obu załącznikach różnią się, tak samo jak ilość siedzisk. Proszę o wskazanie prawidłowych wymiarów i ilości. </w:t>
      </w:r>
    </w:p>
    <w:p w14:paraId="6A6F8068" w14:textId="77777777" w:rsidR="004066FF" w:rsidRDefault="004066FF" w:rsidP="004066FF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Poz. 6. Wieszak ścienny - proszę o zweryfikowanie liczby wymaganych wieszaków, ponieważ ilość podana w OPZ nie pokrywa się z ilością wieszaków wymienionych w specyfikacji mieszkań. </w:t>
      </w:r>
    </w:p>
    <w:p w14:paraId="529E09D8" w14:textId="77777777" w:rsidR="004066FF" w:rsidRDefault="004066FF" w:rsidP="004066FF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Poz. 9. Biurko – przedmiot niewymieniony w specyfikacji mieszkań. Czy należy ująć go w kalkulacji? </w:t>
      </w:r>
    </w:p>
    <w:p w14:paraId="13EC8B2C" w14:textId="77777777" w:rsidR="004066FF" w:rsidRDefault="004066FF" w:rsidP="004066FF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Poz. 20. Stolik okrągły – w dokumentach podano dwie różne średnice. Proszę o wskazanie prawidłowej. </w:t>
      </w:r>
    </w:p>
    <w:p w14:paraId="74A3D971" w14:textId="77777777" w:rsidR="004066FF" w:rsidRDefault="004066FF" w:rsidP="004066FF">
      <w:pPr>
        <w:pStyle w:val="Default"/>
        <w:rPr>
          <w:sz w:val="23"/>
          <w:szCs w:val="23"/>
        </w:rPr>
      </w:pPr>
      <w:r>
        <w:rPr>
          <w:sz w:val="23"/>
          <w:szCs w:val="23"/>
        </w:rPr>
        <w:lastRenderedPageBreak/>
        <w:t xml:space="preserve">Poz. 25. Stolik nocny - proszę o zweryfikowanie liczby wymaganych stolików, ponieważ ilość podana w OPZ (3 szt.) nie pokrywa się z ilością stolików wymienionych w specyfikacji mieszkań (2 szt.). </w:t>
      </w:r>
    </w:p>
    <w:p w14:paraId="4CD9C8AC" w14:textId="77777777" w:rsidR="004066FF" w:rsidRDefault="004066FF" w:rsidP="004066FF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Poz. 26. Krzesło tapicerowane - proszę o zweryfikowanie liczby wymaganych krzeseł, ponieważ ilość podana w OPZ (2 szt.) nie pokrywa się z ilością krzeseł wymienionych w specyfikacji mieszkań (1 szt.). </w:t>
      </w:r>
    </w:p>
    <w:p w14:paraId="59F45BCE" w14:textId="77777777" w:rsidR="004066FF" w:rsidRDefault="004066FF" w:rsidP="004066FF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Poz. 28. Mini regały - proszę o określenie, w którym mieszkaniu i w jakich pomieszczeniach mają znaleźć się regały – brak tej informacji w specyfikacji mieszkań. </w:t>
      </w:r>
    </w:p>
    <w:p w14:paraId="6477289D" w14:textId="50D7ACAC" w:rsidR="004066FF" w:rsidRDefault="004066FF" w:rsidP="004066FF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Poz. 33. Półka pod mikrofalówkę - proszę o określenie, w którym mieszkaniu ma znaleźć się półka – brak tej informacji w specyfikacji mieszkań. Poz. 35. Krzesło do stolika - proszę o zweryfikowanie liczby wymaganych krzeseł, ponieważ ilość podana w OPZ nie pokrywa się z ilością krzeseł wymienionych w specyfikacji mieszkań. </w:t>
      </w:r>
    </w:p>
    <w:p w14:paraId="4A5DF1F1" w14:textId="77777777" w:rsidR="004066FF" w:rsidRDefault="004066FF" w:rsidP="004066FF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Poz. 37. Sofa - proszę o określenie, w którym mieszkaniu i pomieszczeniu ma znaleźć się sofa – brak tej informacji w specyfikacji mieszkań. </w:t>
      </w:r>
    </w:p>
    <w:p w14:paraId="11177B67" w14:textId="77777777" w:rsidR="004066FF" w:rsidRDefault="004066FF" w:rsidP="004066FF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Załącznik 10b </w:t>
      </w:r>
    </w:p>
    <w:p w14:paraId="4CE5D185" w14:textId="77777777" w:rsidR="004066FF" w:rsidRDefault="004066FF" w:rsidP="004066FF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Poz. 48. Kosze - proszę o zweryfikowanie liczby wymaganych koszy, ponieważ ilość podana w OPZ nie pokrywa się z ilością koszy wymienionych w specyfikacji mieszkań. </w:t>
      </w:r>
    </w:p>
    <w:p w14:paraId="27A3B083" w14:textId="77777777" w:rsidR="004066FF" w:rsidRDefault="004066FF" w:rsidP="004066FF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Poz. 49. Dozownik na mydło – proszę o zweryfikowanie ilości i wskazanie mieszkań, w których mają znaleźć się konkretne ilości dozowników. </w:t>
      </w:r>
    </w:p>
    <w:p w14:paraId="4DB75939" w14:textId="77777777" w:rsidR="004066FF" w:rsidRDefault="004066FF" w:rsidP="004066FF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Poz. 51. Zlewozmywak – proszę o zastąpienie zlewozmywaka ze stali wyrobem granitowym. Zlew granitowy jest solidniejszy, trwalszy, nie gromadzą się na nim ślady długotrwałego użytkowania. Ponadto bateria osadzona w takim zlewie zachowuje stabilność – w przeciwieństwie do zamontowanej w zlewie stalowym. Ponadto proszę o zweryfikowanie ilości wymaganych zlewów, ponieważ różnią się w obu dokumentach. </w:t>
      </w:r>
    </w:p>
    <w:p w14:paraId="0DE6AC10" w14:textId="77777777" w:rsidR="004066FF" w:rsidRDefault="004066FF" w:rsidP="004066FF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Poz. 52. Pojemnik łazienkowy - proszę o zweryfikowanie liczby wymaganych dozowników, ponieważ ilość podana w OPZ (30 szt.) nie pokrywa się z ilością pojemników wymienionych w specyfikacji mieszkań (36 szt.). </w:t>
      </w:r>
    </w:p>
    <w:p w14:paraId="656398CF" w14:textId="77777777" w:rsidR="004066FF" w:rsidRDefault="004066FF" w:rsidP="004066FF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Poz. 53. Pomocnik łazienkowy - proszę o zweryfikowanie liczby wymaganych pomocników, ponieważ ilość podana w OPZ (13 szt.) nie pokrywa się z ilością pomocników wymienionych w specyfikacji mieszkań (12 szt.). Wymiary w obu dokumentach również nie są takie same. </w:t>
      </w:r>
    </w:p>
    <w:p w14:paraId="38EA237A" w14:textId="77777777" w:rsidR="004066FF" w:rsidRDefault="004066FF" w:rsidP="004066FF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Poz. 54. Wieszaki na ręczniki – proszę o zweryfikowanie liczby wymaganych wieszaków i określenie ich ilości w każdym mieszkaniu. </w:t>
      </w:r>
    </w:p>
    <w:p w14:paraId="095FD6D7" w14:textId="77777777" w:rsidR="004066FF" w:rsidRDefault="004066FF" w:rsidP="004066FF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Załącznik 10c </w:t>
      </w:r>
    </w:p>
    <w:p w14:paraId="3CC1AF93" w14:textId="77777777" w:rsidR="004066FF" w:rsidRDefault="004066FF" w:rsidP="004066FF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Poz. 38. Plisy naokienne – proszę o podanie ilości skrzydeł okiennych dla każdego mieszkania oddzielnie, na których mają się znaleźć plisy. </w:t>
      </w:r>
    </w:p>
    <w:p w14:paraId="6D798074" w14:textId="77777777" w:rsidR="004066FF" w:rsidRDefault="004066FF" w:rsidP="004066FF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Poz. 40. Tekstylia – proszę o zweryfikowanie parametrów oraz ilości. Zapis zawarty w załączniku 14: </w:t>
      </w:r>
    </w:p>
    <w:p w14:paraId="6941CB1D" w14:textId="77777777" w:rsidR="004066FF" w:rsidRDefault="004066FF" w:rsidP="004066FF">
      <w:pPr>
        <w:pStyle w:val="Default"/>
        <w:rPr>
          <w:sz w:val="23"/>
          <w:szCs w:val="23"/>
        </w:rPr>
      </w:pPr>
      <w:r>
        <w:rPr>
          <w:i/>
          <w:iCs/>
          <w:sz w:val="23"/>
          <w:szCs w:val="23"/>
        </w:rPr>
        <w:t xml:space="preserve">pełne wyposażenie pokoi w tekstylia sypialniane – tj. maty, prześcieradła, poduszki, pościel dopasowana do wymiarów łóżek 90x 200 i narzuty na łóżka o wymiarach 180x 220, bawełniane lub bawełniano-poliestrowe w pastelowych </w:t>
      </w:r>
    </w:p>
    <w:p w14:paraId="1C1A03CF" w14:textId="77777777" w:rsidR="004066FF" w:rsidRDefault="004066FF" w:rsidP="004066FF">
      <w:pPr>
        <w:pStyle w:val="Default"/>
        <w:pageBreakBefore/>
        <w:rPr>
          <w:sz w:val="23"/>
          <w:szCs w:val="23"/>
        </w:rPr>
      </w:pPr>
      <w:r>
        <w:rPr>
          <w:i/>
          <w:iCs/>
          <w:sz w:val="23"/>
          <w:szCs w:val="23"/>
        </w:rPr>
        <w:lastRenderedPageBreak/>
        <w:t xml:space="preserve">kolorach beżu, oliwki, błękitu – 3 komplety na pokój – propozycje w zestawieniu cenowym </w:t>
      </w:r>
    </w:p>
    <w:p w14:paraId="2D10E1BC" w14:textId="77777777" w:rsidR="004066FF" w:rsidRDefault="004066FF" w:rsidP="004066FF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nie pokrywa się z zapisami w OPZ: prześcieradła mają tu wymiary: </w:t>
      </w:r>
      <w:r>
        <w:rPr>
          <w:b/>
          <w:bCs/>
          <w:sz w:val="23"/>
          <w:szCs w:val="23"/>
        </w:rPr>
        <w:t xml:space="preserve">140x200 cm </w:t>
      </w:r>
      <w:r>
        <w:rPr>
          <w:sz w:val="23"/>
          <w:szCs w:val="23"/>
        </w:rPr>
        <w:t xml:space="preserve">i </w:t>
      </w:r>
      <w:r>
        <w:rPr>
          <w:b/>
          <w:bCs/>
          <w:sz w:val="23"/>
          <w:szCs w:val="23"/>
        </w:rPr>
        <w:t xml:space="preserve">150x200 cm </w:t>
      </w:r>
      <w:r>
        <w:rPr>
          <w:sz w:val="23"/>
          <w:szCs w:val="23"/>
        </w:rPr>
        <w:t xml:space="preserve">(łóżka pojedyncze wymienione w OPZ mają wymiar </w:t>
      </w:r>
      <w:r>
        <w:rPr>
          <w:b/>
          <w:bCs/>
          <w:sz w:val="23"/>
          <w:szCs w:val="23"/>
        </w:rPr>
        <w:t>90x200 cm</w:t>
      </w:r>
      <w:r>
        <w:rPr>
          <w:sz w:val="23"/>
          <w:szCs w:val="23"/>
        </w:rPr>
        <w:t xml:space="preserve">), rozmiary narzut również są rozbieżne. </w:t>
      </w:r>
    </w:p>
    <w:p w14:paraId="7BB0B259" w14:textId="77777777" w:rsidR="004066FF" w:rsidRDefault="004066FF" w:rsidP="004066FF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Gramatura ręczników podana niejasno: w OPZ – „nie mniej niż </w:t>
      </w:r>
      <w:r>
        <w:rPr>
          <w:b/>
          <w:bCs/>
          <w:sz w:val="23"/>
          <w:szCs w:val="23"/>
        </w:rPr>
        <w:t>600 g/m2</w:t>
      </w:r>
      <w:r>
        <w:rPr>
          <w:sz w:val="23"/>
          <w:szCs w:val="23"/>
        </w:rPr>
        <w:t xml:space="preserve">”, w specyfikacji mieszkań – </w:t>
      </w:r>
      <w:r>
        <w:rPr>
          <w:b/>
          <w:bCs/>
          <w:sz w:val="23"/>
          <w:szCs w:val="23"/>
        </w:rPr>
        <w:t xml:space="preserve">500 g/m2. </w:t>
      </w:r>
    </w:p>
    <w:p w14:paraId="44B7045B" w14:textId="77777777" w:rsidR="004066FF" w:rsidRDefault="004066FF" w:rsidP="004066FF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W OPZ nie występuje ręcznik o wym. </w:t>
      </w:r>
      <w:r>
        <w:rPr>
          <w:b/>
          <w:bCs/>
          <w:sz w:val="23"/>
          <w:szCs w:val="23"/>
        </w:rPr>
        <w:t xml:space="preserve">70x140 cm. </w:t>
      </w:r>
    </w:p>
    <w:p w14:paraId="3C2EF2FF" w14:textId="77777777" w:rsidR="004066FF" w:rsidRDefault="004066FF" w:rsidP="004066FF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Ilość w OPZ: </w:t>
      </w:r>
      <w:r>
        <w:rPr>
          <w:b/>
          <w:bCs/>
          <w:sz w:val="23"/>
          <w:szCs w:val="23"/>
        </w:rPr>
        <w:t>13 zestawów</w:t>
      </w:r>
      <w:r>
        <w:rPr>
          <w:sz w:val="23"/>
          <w:szCs w:val="23"/>
        </w:rPr>
        <w:t>, ilość w specyfikacji mieszkań: „</w:t>
      </w:r>
      <w:r>
        <w:rPr>
          <w:b/>
          <w:bCs/>
          <w:sz w:val="23"/>
          <w:szCs w:val="23"/>
        </w:rPr>
        <w:t>3 komplety na pokój</w:t>
      </w:r>
      <w:r>
        <w:rPr>
          <w:sz w:val="23"/>
          <w:szCs w:val="23"/>
        </w:rPr>
        <w:t xml:space="preserve">”. Proszę o czytelne i jednoznaczne wskazanie ilości wymaganego asortymentu. </w:t>
      </w:r>
    </w:p>
    <w:p w14:paraId="702CF59A" w14:textId="77777777" w:rsidR="004066FF" w:rsidRDefault="004066FF" w:rsidP="004066FF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Poz. 42. Piktogramy – ile piktogramów składa się na zestaw? </w:t>
      </w:r>
    </w:p>
    <w:p w14:paraId="07D71467" w14:textId="77777777" w:rsidR="004066FF" w:rsidRDefault="004066FF" w:rsidP="004066FF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Poz. 46. Suszarka ścienna - proszę o zweryfikowanie liczby wymaganych suszarek, ponieważ ilość podana w OPZ (13 szt.) nie pokrywa się z ilością suszarek wymienionych w specyfikacji mieszkań (12 szt.). </w:t>
      </w:r>
    </w:p>
    <w:p w14:paraId="613665D8" w14:textId="77777777" w:rsidR="004066FF" w:rsidRDefault="004066FF" w:rsidP="004066FF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Załącznik 10d </w:t>
      </w:r>
    </w:p>
    <w:p w14:paraId="7EEDF2AC" w14:textId="77777777" w:rsidR="004066FF" w:rsidRDefault="004066FF" w:rsidP="004066FF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Poz. 44 Lampa biurkowa - proszę o określenie, w którym mieszkaniu i pomieszczeniach mają znaleźć się lampy – brak tej informacji w specyfikacji mieszkań. </w:t>
      </w:r>
    </w:p>
    <w:p w14:paraId="09839D35" w14:textId="77777777" w:rsidR="004066FF" w:rsidRDefault="004066FF" w:rsidP="004066FF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Ponadto w specyfikacji mieszkań umieszczone zostały wyrażenia: „przyssawki równorzędne do proponowanych H44”, „równorzędny do proponowanego w zestawieniu cenowym H45”, „równoważny do H18 lub H20” itd., itp. Proszę o wyjaśnienie oznaczeń umieszczonych w dokumencie. </w:t>
      </w:r>
    </w:p>
    <w:p w14:paraId="1932C350" w14:textId="77777777" w:rsidR="004066FF" w:rsidRDefault="004066FF" w:rsidP="004066FF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Zapis zawarty w załączniku 14: </w:t>
      </w:r>
    </w:p>
    <w:p w14:paraId="4B7B8B5C" w14:textId="77777777" w:rsidR="004066FF" w:rsidRDefault="004066FF" w:rsidP="004066FF">
      <w:pPr>
        <w:pStyle w:val="Default"/>
        <w:rPr>
          <w:sz w:val="23"/>
          <w:szCs w:val="23"/>
        </w:rPr>
      </w:pPr>
      <w:r>
        <w:rPr>
          <w:i/>
          <w:iCs/>
          <w:sz w:val="23"/>
          <w:szCs w:val="23"/>
        </w:rPr>
        <w:t xml:space="preserve">wyposażenie aneksów kuchennych w potrzebne naczynia ceramiczne i dodatki – propozycja w zestawieniu cenowym, </w:t>
      </w:r>
    </w:p>
    <w:p w14:paraId="5D9E2435" w14:textId="77777777" w:rsidR="004066FF" w:rsidRDefault="004066FF" w:rsidP="004066FF">
      <w:pPr>
        <w:pStyle w:val="Default"/>
        <w:rPr>
          <w:sz w:val="23"/>
          <w:szCs w:val="23"/>
        </w:rPr>
      </w:pPr>
      <w:r>
        <w:rPr>
          <w:i/>
          <w:iCs/>
          <w:sz w:val="23"/>
          <w:szCs w:val="23"/>
        </w:rPr>
        <w:t xml:space="preserve">wyposażenie aneksów kuchennych w potrzebne garnki propozycja w zestawieniu cenowym </w:t>
      </w:r>
    </w:p>
    <w:p w14:paraId="16DFF2A7" w14:textId="77777777" w:rsidR="004066FF" w:rsidRDefault="004066FF" w:rsidP="004066FF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- Opis Przedmiotu Zamówienia nie zawiera naczyń, dodatków ani garnków. Proszę o doprecyzowanie zapisu lub jego wykreślenie. </w:t>
      </w:r>
    </w:p>
    <w:p w14:paraId="6A0FE8A8" w14:textId="286CABA3" w:rsidR="009B466A" w:rsidRDefault="004066FF" w:rsidP="004066FF">
      <w:pPr>
        <w:suppressAutoHyphens/>
        <w:autoSpaceDE w:val="0"/>
        <w:autoSpaceDN w:val="0"/>
        <w:spacing w:line="360" w:lineRule="auto"/>
        <w:jc w:val="both"/>
        <w:rPr>
          <w:sz w:val="23"/>
          <w:szCs w:val="23"/>
        </w:rPr>
      </w:pPr>
      <w:r>
        <w:rPr>
          <w:sz w:val="23"/>
          <w:szCs w:val="23"/>
        </w:rPr>
        <w:t>W planach aranżacji stanowiących załącznik 12 i 13 do SWZ znajduje się zapis o konieczności instalacji sieci Wi-Fi oraz telewizyjnej. Czy te czynności również wchodzą w zakres przedmiotu zamówienia?</w:t>
      </w:r>
    </w:p>
    <w:p w14:paraId="3ED9A3CB" w14:textId="0042A798" w:rsidR="004066FF" w:rsidRDefault="004066FF" w:rsidP="004066FF">
      <w:pPr>
        <w:suppressAutoHyphens/>
        <w:autoSpaceDE w:val="0"/>
        <w:autoSpaceDN w:val="0"/>
        <w:spacing w:line="360" w:lineRule="auto"/>
        <w:jc w:val="both"/>
        <w:rPr>
          <w:b/>
          <w:bCs/>
          <w:sz w:val="23"/>
          <w:szCs w:val="23"/>
        </w:rPr>
      </w:pPr>
      <w:r w:rsidRPr="004066FF">
        <w:rPr>
          <w:b/>
          <w:bCs/>
          <w:sz w:val="23"/>
          <w:szCs w:val="23"/>
        </w:rPr>
        <w:t>Odpowiedź</w:t>
      </w:r>
      <w:r>
        <w:rPr>
          <w:b/>
          <w:bCs/>
          <w:sz w:val="23"/>
          <w:szCs w:val="23"/>
        </w:rPr>
        <w:t xml:space="preserve"> 1:</w:t>
      </w:r>
    </w:p>
    <w:p w14:paraId="30CB3CF7" w14:textId="77777777" w:rsidR="004066FF" w:rsidRDefault="004066FF" w:rsidP="004066FF">
      <w:pPr>
        <w:rPr>
          <w:rFonts w:ascii="Calibri" w:hAnsi="Calibri" w:cs="Calibri"/>
        </w:rPr>
      </w:pPr>
      <w:r>
        <w:rPr>
          <w:rFonts w:ascii="Calibri" w:hAnsi="Calibri" w:cs="Calibri"/>
        </w:rPr>
        <w:t>Weryfikacja dot. produktów</w:t>
      </w:r>
    </w:p>
    <w:p w14:paraId="7FEE921D" w14:textId="77777777" w:rsidR="004066FF" w:rsidRDefault="004066FF" w:rsidP="004066FF">
      <w:pPr>
        <w:rPr>
          <w:rFonts w:ascii="Calibri" w:hAnsi="Calibri" w:cs="Calibri"/>
        </w:rPr>
      </w:pPr>
    </w:p>
    <w:p w14:paraId="7E686030" w14:textId="77777777" w:rsidR="004066FF" w:rsidRDefault="004066FF" w:rsidP="004066FF">
      <w:pPr>
        <w:rPr>
          <w:rFonts w:ascii="Calibri" w:hAnsi="Calibri" w:cs="Calibri"/>
        </w:rPr>
      </w:pPr>
      <w:r>
        <w:rPr>
          <w:rFonts w:ascii="Calibri" w:hAnsi="Calibri" w:cs="Calibri"/>
        </w:rPr>
        <w:t>Poz. 1. Szafa na odzież (M1.1 HOL) – powinny być 3 szt.</w:t>
      </w:r>
    </w:p>
    <w:p w14:paraId="053F02CF" w14:textId="77777777" w:rsidR="004066FF" w:rsidRDefault="004066FF" w:rsidP="004066FF">
      <w:pPr>
        <w:rPr>
          <w:rFonts w:ascii="Liberation Serif" w:hAnsi="Liberation Serif" w:cs="Arial"/>
        </w:rPr>
      </w:pPr>
      <w:r>
        <w:rPr>
          <w:rFonts w:ascii="Calibri" w:hAnsi="Calibri" w:cs="Calibri"/>
        </w:rPr>
        <w:lastRenderedPageBreak/>
        <w:t xml:space="preserve">Poz. 3. Siedzisko – </w:t>
      </w:r>
      <w:r>
        <w:rPr>
          <w:rFonts w:ascii="Calibri" w:hAnsi="Calibri" w:cs="Calibri"/>
          <w:color w:val="000000"/>
        </w:rPr>
        <w:t>Ł</w:t>
      </w:r>
      <w:r>
        <w:rPr>
          <w:rFonts w:ascii="Calibri" w:hAnsi="Calibri"/>
          <w:color w:val="000000"/>
        </w:rPr>
        <w:t>awka - siedzisko 90x52x48  (+/- 2 cm) wykonana z płyty wiórowej z wypełnieniem "plaster miodu" pokrytej folią melaminową, szuflada/schowek płyta wiórowa pokryta folią papierową. Kolor: biały, krawędź z tworzywa. Uchwyt do otwierania szuflady: stal z epoksydową powłoką proszkową – 1 szt. w holu M1.5</w:t>
      </w:r>
    </w:p>
    <w:p w14:paraId="5D5B6BEE" w14:textId="77777777" w:rsidR="004066FF" w:rsidRDefault="004066FF" w:rsidP="004066FF"/>
    <w:p w14:paraId="17487429" w14:textId="77777777" w:rsidR="004066FF" w:rsidRDefault="004066FF" w:rsidP="004066FF">
      <w:pPr>
        <w:rPr>
          <w:rFonts w:ascii="Calibri" w:hAnsi="Calibri" w:cs="Calibri"/>
        </w:rPr>
      </w:pPr>
      <w:r>
        <w:rPr>
          <w:rFonts w:ascii="Calibri" w:hAnsi="Calibri" w:cs="Calibri"/>
        </w:rPr>
        <w:t>Poz. 6. Wieszak ścienny – 9 szt.</w:t>
      </w:r>
    </w:p>
    <w:p w14:paraId="519D158C" w14:textId="77777777" w:rsidR="004066FF" w:rsidRDefault="004066FF" w:rsidP="004066FF">
      <w:pPr>
        <w:rPr>
          <w:rFonts w:ascii="Calibri" w:hAnsi="Calibri" w:cs="Calibri"/>
        </w:rPr>
      </w:pPr>
      <w:r>
        <w:rPr>
          <w:rFonts w:ascii="Calibri" w:hAnsi="Calibri" w:cs="Calibri"/>
        </w:rPr>
        <w:t>Poz. 9. Biurko – należy ująć w kalkulacji</w:t>
      </w:r>
    </w:p>
    <w:p w14:paraId="12506EBC" w14:textId="77777777" w:rsidR="004066FF" w:rsidRDefault="004066FF" w:rsidP="004066FF">
      <w:pPr>
        <w:rPr>
          <w:rFonts w:ascii="Calibri" w:hAnsi="Calibri" w:cs="Calibri"/>
        </w:rPr>
      </w:pPr>
      <w:r>
        <w:rPr>
          <w:rFonts w:ascii="Calibri" w:hAnsi="Calibri" w:cs="Calibri"/>
        </w:rPr>
        <w:t>Poz. 20. Stolik okrągły – średnica 70 cm – 11 szt.</w:t>
      </w:r>
    </w:p>
    <w:p w14:paraId="32B4D1BA" w14:textId="77777777" w:rsidR="004066FF" w:rsidRDefault="004066FF" w:rsidP="004066FF">
      <w:pPr>
        <w:rPr>
          <w:rFonts w:ascii="Calibri" w:hAnsi="Calibri" w:cs="Calibri"/>
        </w:rPr>
      </w:pPr>
      <w:r>
        <w:rPr>
          <w:rFonts w:ascii="Calibri" w:hAnsi="Calibri" w:cs="Calibri"/>
        </w:rPr>
        <w:t>Poz. 25. Stolik nocny –  2 szt.</w:t>
      </w:r>
    </w:p>
    <w:p w14:paraId="5DDEA595" w14:textId="77777777" w:rsidR="004066FF" w:rsidRDefault="004066FF" w:rsidP="004066FF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Poz. 26. Krzesło tapicerowane – 1 szt. </w:t>
      </w:r>
    </w:p>
    <w:p w14:paraId="41833D3D" w14:textId="77777777" w:rsidR="004066FF" w:rsidRDefault="004066FF" w:rsidP="004066FF">
      <w:pPr>
        <w:rPr>
          <w:rFonts w:ascii="Calibri" w:hAnsi="Calibri" w:cs="Calibri"/>
        </w:rPr>
      </w:pPr>
      <w:r>
        <w:rPr>
          <w:rFonts w:ascii="Calibri" w:hAnsi="Calibri" w:cs="Calibri"/>
        </w:rPr>
        <w:t>Poz. 28. Mini regały – kubiki ścienne – zamiast stolików nocnych w pokojach  - 7 szt.</w:t>
      </w:r>
    </w:p>
    <w:p w14:paraId="62D12D84" w14:textId="77777777" w:rsidR="004066FF" w:rsidRDefault="004066FF" w:rsidP="004066FF">
      <w:pPr>
        <w:rPr>
          <w:rFonts w:ascii="Calibri" w:hAnsi="Calibri" w:cs="Calibri"/>
        </w:rPr>
      </w:pPr>
      <w:r>
        <w:rPr>
          <w:rFonts w:ascii="Calibri" w:hAnsi="Calibri" w:cs="Calibri"/>
        </w:rPr>
        <w:t>Poz. 33. Półka pod mikrofalówkę – do wykonania w zabudowie mebli kuchennych pod wymiar – projekty do wglądu</w:t>
      </w:r>
    </w:p>
    <w:p w14:paraId="0DCC116D" w14:textId="77777777" w:rsidR="004066FF" w:rsidRDefault="004066FF" w:rsidP="004066FF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Poz. 35. Krzesło do stolika – 11 szt. </w:t>
      </w:r>
    </w:p>
    <w:p w14:paraId="68C5285C" w14:textId="77777777" w:rsidR="004066FF" w:rsidRDefault="004066FF" w:rsidP="004066FF">
      <w:pPr>
        <w:rPr>
          <w:rFonts w:ascii="Calibri" w:hAnsi="Calibri" w:cs="Calibri"/>
        </w:rPr>
      </w:pPr>
      <w:r>
        <w:rPr>
          <w:rFonts w:ascii="Calibri" w:hAnsi="Calibri" w:cs="Calibri"/>
        </w:rPr>
        <w:t>Poz. 37. Sofa narożna - duża sofa tapicerowana – narożnik 280x205x84,</w:t>
      </w:r>
      <w:r>
        <w:rPr>
          <w:rFonts w:ascii="Calibri" w:hAnsi="Calibri" w:cs="Calibri"/>
          <w:color w:val="414143"/>
        </w:rPr>
        <w:t xml:space="preserve"> ma być umiejscowiony w salonie z aneksem kuchennym M1.5</w:t>
      </w:r>
    </w:p>
    <w:p w14:paraId="6EAA403D" w14:textId="77777777" w:rsidR="004066FF" w:rsidRDefault="004066FF" w:rsidP="004066FF">
      <w:pPr>
        <w:rPr>
          <w:rFonts w:ascii="Calibri" w:hAnsi="Calibri" w:cs="Calibri"/>
        </w:rPr>
      </w:pPr>
    </w:p>
    <w:p w14:paraId="146F56CE" w14:textId="77777777" w:rsidR="004066FF" w:rsidRDefault="004066FF" w:rsidP="004066FF">
      <w:pPr>
        <w:rPr>
          <w:rFonts w:ascii="Calibri" w:hAnsi="Calibri" w:cs="Calibri"/>
        </w:rPr>
      </w:pPr>
      <w:r>
        <w:rPr>
          <w:rFonts w:ascii="Calibri" w:hAnsi="Calibri" w:cs="Calibri"/>
        </w:rPr>
        <w:t>Załącznik 10b</w:t>
      </w:r>
    </w:p>
    <w:p w14:paraId="0E61CD05" w14:textId="77777777" w:rsidR="004066FF" w:rsidRDefault="004066FF" w:rsidP="004066FF">
      <w:pPr>
        <w:rPr>
          <w:rFonts w:ascii="Calibri" w:hAnsi="Calibri" w:cs="Calibri"/>
        </w:rPr>
      </w:pPr>
    </w:p>
    <w:p w14:paraId="5902E46C" w14:textId="77777777" w:rsidR="004066FF" w:rsidRDefault="004066FF" w:rsidP="004066FF">
      <w:pPr>
        <w:rPr>
          <w:rFonts w:ascii="Calibri" w:hAnsi="Calibri" w:cs="Calibri"/>
        </w:rPr>
      </w:pPr>
      <w:r>
        <w:rPr>
          <w:rFonts w:ascii="Calibri" w:hAnsi="Calibri" w:cs="Calibri"/>
        </w:rPr>
        <w:t>Poz. 48. Kosze na śmieci umieszczone w każdym pokoju trzech lokali po jednym oraz w holach – w sumie 15 szt.</w:t>
      </w:r>
    </w:p>
    <w:p w14:paraId="5F01F87F" w14:textId="77777777" w:rsidR="004066FF" w:rsidRDefault="004066FF" w:rsidP="004066FF">
      <w:pPr>
        <w:rPr>
          <w:rFonts w:ascii="Calibri" w:hAnsi="Calibri" w:cs="Calibri"/>
        </w:rPr>
      </w:pPr>
      <w:r>
        <w:rPr>
          <w:rFonts w:ascii="Calibri" w:hAnsi="Calibri" w:cs="Calibri"/>
        </w:rPr>
        <w:t>Poz. 49. Dozownik na mydło – we wszystkich łazienkach trzech lokali, tj. po jednym w każdej łazience, - czyli 12 szt.</w:t>
      </w:r>
    </w:p>
    <w:p w14:paraId="69A7043D" w14:textId="77777777" w:rsidR="004066FF" w:rsidRDefault="004066FF" w:rsidP="004066FF">
      <w:pPr>
        <w:rPr>
          <w:rFonts w:ascii="Calibri" w:hAnsi="Calibri" w:cs="Calibri"/>
        </w:rPr>
      </w:pPr>
      <w:r>
        <w:rPr>
          <w:rFonts w:ascii="Calibri" w:hAnsi="Calibri" w:cs="Calibri"/>
        </w:rPr>
        <w:t>Poz. 51. Zlewozmywak – ilość 10 szt. , wielkość i rodzaj zlewozmywaka pozostaje bez zmian. Stal nierdzewna określona w zestawieniu produktowym.</w:t>
      </w:r>
    </w:p>
    <w:p w14:paraId="475A8BC6" w14:textId="77777777" w:rsidR="004066FF" w:rsidRDefault="004066FF" w:rsidP="004066FF">
      <w:pPr>
        <w:rPr>
          <w:rFonts w:ascii="Calibri" w:hAnsi="Calibri" w:cs="Calibri"/>
        </w:rPr>
      </w:pPr>
      <w:r>
        <w:rPr>
          <w:rFonts w:ascii="Calibri" w:hAnsi="Calibri" w:cs="Calibri"/>
        </w:rPr>
        <w:t>Poz. 52. Pojemnik łazienkowy – po 3 szt. w każdej łazience - (36 szt.).</w:t>
      </w:r>
    </w:p>
    <w:p w14:paraId="77B10F2E" w14:textId="77777777" w:rsidR="004066FF" w:rsidRDefault="004066FF" w:rsidP="004066FF">
      <w:pPr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Poz. 53. Pomocnik łazienkowy – zweryfikowano i poprawiono – 12 szt.</w:t>
      </w:r>
    </w:p>
    <w:p w14:paraId="5EA05943" w14:textId="77777777" w:rsidR="004066FF" w:rsidRDefault="004066FF" w:rsidP="004066FF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Poz. 54. Wieszaki na ręczniki – 2 szt. w komplecie – 12 </w:t>
      </w:r>
      <w:proofErr w:type="spellStart"/>
      <w:r>
        <w:rPr>
          <w:rFonts w:ascii="Calibri" w:hAnsi="Calibri" w:cs="Calibri"/>
        </w:rPr>
        <w:t>klp</w:t>
      </w:r>
      <w:proofErr w:type="spellEnd"/>
      <w:r>
        <w:rPr>
          <w:rFonts w:ascii="Calibri" w:hAnsi="Calibri" w:cs="Calibri"/>
        </w:rPr>
        <w:t xml:space="preserve">. </w:t>
      </w:r>
    </w:p>
    <w:p w14:paraId="488D3B6D" w14:textId="77777777" w:rsidR="004066FF" w:rsidRDefault="004066FF" w:rsidP="004066FF">
      <w:pPr>
        <w:rPr>
          <w:rFonts w:ascii="Calibri" w:hAnsi="Calibri" w:cs="Calibri"/>
        </w:rPr>
      </w:pPr>
    </w:p>
    <w:p w14:paraId="6D2DA780" w14:textId="77777777" w:rsidR="004066FF" w:rsidRDefault="004066FF" w:rsidP="004066FF">
      <w:pPr>
        <w:rPr>
          <w:rFonts w:ascii="Calibri" w:hAnsi="Calibri" w:cs="Calibri"/>
        </w:rPr>
      </w:pPr>
      <w:r>
        <w:rPr>
          <w:rFonts w:ascii="Calibri" w:hAnsi="Calibri" w:cs="Calibri"/>
        </w:rPr>
        <w:t>Załącznik 10c</w:t>
      </w:r>
    </w:p>
    <w:p w14:paraId="0B7FD0B7" w14:textId="77777777" w:rsidR="004066FF" w:rsidRDefault="004066FF" w:rsidP="004066FF">
      <w:pPr>
        <w:rPr>
          <w:rFonts w:ascii="Calibri" w:hAnsi="Calibri" w:cs="Calibri"/>
        </w:rPr>
      </w:pPr>
    </w:p>
    <w:p w14:paraId="4176AFA8" w14:textId="77777777" w:rsidR="004066FF" w:rsidRDefault="004066FF" w:rsidP="004066FF">
      <w:pPr>
        <w:rPr>
          <w:rFonts w:ascii="Calibri" w:hAnsi="Calibri" w:cs="Calibri"/>
        </w:rPr>
      </w:pPr>
      <w:r>
        <w:rPr>
          <w:rFonts w:ascii="Calibri" w:hAnsi="Calibri" w:cs="Calibri"/>
        </w:rPr>
        <w:t>Poz. 38. Plisy naokienne – ok. 28 ( w tym 7 skrzydeł balkonowych, 3 skrzydła ok. 70 x 150 i 18 skrzydeł 90-110 x 180 )  dokładne wymiary skrzydeł do sprawdzenia – ocena sposobu montażu przez zainteresowaną firmę</w:t>
      </w:r>
    </w:p>
    <w:p w14:paraId="013D9C32" w14:textId="77777777" w:rsidR="004066FF" w:rsidRDefault="004066FF" w:rsidP="004066FF">
      <w:pPr>
        <w:rPr>
          <w:rFonts w:ascii="Calibri" w:hAnsi="Calibri" w:cs="Arial"/>
          <w:color w:val="000000"/>
        </w:rPr>
      </w:pPr>
      <w:r>
        <w:rPr>
          <w:rFonts w:ascii="Calibri" w:hAnsi="Calibri" w:cs="Calibri"/>
        </w:rPr>
        <w:t xml:space="preserve">Poz. 40. Tekstylia –  </w:t>
      </w:r>
      <w:r>
        <w:rPr>
          <w:rFonts w:ascii="Calibri" w:hAnsi="Calibri" w:cs="Calibri"/>
          <w:color w:val="000000"/>
        </w:rPr>
        <w:t>Zestaw tekstyli</w:t>
      </w:r>
      <w:r>
        <w:rPr>
          <w:rFonts w:ascii="Calibri" w:hAnsi="Calibri"/>
          <w:color w:val="000000"/>
        </w:rPr>
        <w:t xml:space="preserve">ów składający się z: </w:t>
      </w:r>
    </w:p>
    <w:p w14:paraId="339DEDAD" w14:textId="77777777" w:rsidR="004066FF" w:rsidRDefault="004066FF" w:rsidP="004066FF">
      <w:pPr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 xml:space="preserve">- 5 poduszek 70x80, (wkład poduszek 100% polipropylen i pianka poliuretanowa) z poszewką ochronną z poliestru i bawełny </w:t>
      </w:r>
    </w:p>
    <w:p w14:paraId="4CB3D293" w14:textId="77777777" w:rsidR="004066FF" w:rsidRDefault="004066FF" w:rsidP="004066FF">
      <w:pPr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 xml:space="preserve">- 5 kołder 140x200, (wypełnienie kołdry 100% poliester - włókno kanalikowe - tzw. kołdra ciepła - tkanina kołdry 65% poliester, 35% bawełna) </w:t>
      </w:r>
    </w:p>
    <w:p w14:paraId="29A236BF" w14:textId="77777777" w:rsidR="004066FF" w:rsidRDefault="004066FF" w:rsidP="004066FF">
      <w:pPr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- 10 prześcieradeł 150x200 (+/- 2 cm)(z tkaniny Adamaszek-</w:t>
      </w:r>
      <w:proofErr w:type="spellStart"/>
      <w:r>
        <w:rPr>
          <w:rFonts w:ascii="Calibri" w:hAnsi="Calibri"/>
          <w:color w:val="000000"/>
        </w:rPr>
        <w:t>mikrofibra</w:t>
      </w:r>
      <w:proofErr w:type="spellEnd"/>
      <w:r>
        <w:rPr>
          <w:rFonts w:ascii="Calibri" w:hAnsi="Calibri"/>
          <w:color w:val="000000"/>
        </w:rPr>
        <w:t xml:space="preserve"> lub równoważnej), </w:t>
      </w:r>
    </w:p>
    <w:p w14:paraId="4F1AF761" w14:textId="77777777" w:rsidR="004066FF" w:rsidRDefault="004066FF" w:rsidP="004066FF">
      <w:pPr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 xml:space="preserve">- 10 prześcieradeł z gumką 140x200 (+/- 2 cm), </w:t>
      </w:r>
    </w:p>
    <w:p w14:paraId="589134B4" w14:textId="77777777" w:rsidR="004066FF" w:rsidRDefault="004066FF" w:rsidP="004066FF">
      <w:pPr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 xml:space="preserve">- 10 kompletów poszewek z tkaniny Adamaszek - </w:t>
      </w:r>
      <w:proofErr w:type="spellStart"/>
      <w:r>
        <w:rPr>
          <w:rFonts w:ascii="Calibri" w:hAnsi="Calibri"/>
          <w:color w:val="000000"/>
        </w:rPr>
        <w:t>mikrofibra</w:t>
      </w:r>
      <w:proofErr w:type="spellEnd"/>
      <w:r>
        <w:rPr>
          <w:rFonts w:ascii="Calibri" w:hAnsi="Calibri"/>
          <w:color w:val="000000"/>
        </w:rPr>
        <w:t xml:space="preserve"> lub równoważnej (zapinanie na zamek błyskawiczny), jednobarwnej w kolorach pastelowych. </w:t>
      </w:r>
    </w:p>
    <w:p w14:paraId="559FCFE1" w14:textId="77777777" w:rsidR="004066FF" w:rsidRDefault="004066FF" w:rsidP="004066FF">
      <w:pPr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 xml:space="preserve">- 5 </w:t>
      </w:r>
      <w:proofErr w:type="spellStart"/>
      <w:r>
        <w:rPr>
          <w:rFonts w:ascii="Calibri" w:hAnsi="Calibri"/>
          <w:color w:val="000000"/>
        </w:rPr>
        <w:t>kocy</w:t>
      </w:r>
      <w:proofErr w:type="spellEnd"/>
      <w:r>
        <w:rPr>
          <w:rFonts w:ascii="Calibri" w:hAnsi="Calibri"/>
          <w:color w:val="000000"/>
        </w:rPr>
        <w:t xml:space="preserve"> bawełnianych antybakteryjnych (150x200 (+/- 2 cm) 049JB lub równoważny)</w:t>
      </w:r>
    </w:p>
    <w:p w14:paraId="6EF6D98E" w14:textId="77777777" w:rsidR="004066FF" w:rsidRDefault="004066FF" w:rsidP="004066FF">
      <w:pPr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 xml:space="preserve">- 5 </w:t>
      </w:r>
      <w:proofErr w:type="spellStart"/>
      <w:r>
        <w:rPr>
          <w:rFonts w:ascii="Calibri" w:hAnsi="Calibri"/>
          <w:color w:val="000000"/>
        </w:rPr>
        <w:t>kocy</w:t>
      </w:r>
      <w:proofErr w:type="spellEnd"/>
      <w:r>
        <w:rPr>
          <w:rFonts w:ascii="Calibri" w:hAnsi="Calibri"/>
          <w:color w:val="000000"/>
        </w:rPr>
        <w:t xml:space="preserve"> tradycyjnych wełnianych (160x200 (+/- 2 cm))</w:t>
      </w:r>
    </w:p>
    <w:p w14:paraId="0F050F3B" w14:textId="77777777" w:rsidR="004066FF" w:rsidRDefault="004066FF" w:rsidP="004066FF">
      <w:pPr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- 5 narzut na łóżko dwustronnych (220x240 (+/- 2 cm) z tkaniny poliestrowej w kolorze platyny)</w:t>
      </w:r>
    </w:p>
    <w:p w14:paraId="5025FA9D" w14:textId="77777777" w:rsidR="004066FF" w:rsidRDefault="004066FF" w:rsidP="004066FF">
      <w:pPr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- 5 mat ochronnych na łóżko (90x200 cm)</w:t>
      </w:r>
    </w:p>
    <w:p w14:paraId="5C0C2B01" w14:textId="77777777" w:rsidR="004066FF" w:rsidRDefault="004066FF" w:rsidP="004066FF">
      <w:pPr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 xml:space="preserve">- 2 ręczniki o wymiarach 100x50 (+/- 2 cm) cm gramatura nie mniej niż 600 g/m2 100% bawełny. </w:t>
      </w:r>
      <w:proofErr w:type="spellStart"/>
      <w:r>
        <w:rPr>
          <w:rFonts w:ascii="Calibri" w:hAnsi="Calibri"/>
          <w:color w:val="000000"/>
        </w:rPr>
        <w:t>Dlugie</w:t>
      </w:r>
      <w:proofErr w:type="spellEnd"/>
      <w:r>
        <w:rPr>
          <w:rFonts w:ascii="Calibri" w:hAnsi="Calibri"/>
          <w:color w:val="000000"/>
        </w:rPr>
        <w:t xml:space="preserve"> zwarte i delikatne włókno. Kolory różne.</w:t>
      </w:r>
    </w:p>
    <w:p w14:paraId="59DABAA0" w14:textId="77777777" w:rsidR="004066FF" w:rsidRDefault="004066FF" w:rsidP="004066FF">
      <w:pPr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 xml:space="preserve">- 2 ręczniki o wymiarach 50x70 cm (+/- 2 cm)gramatura nie mniej niż 600 g/m2 100% bawełny. </w:t>
      </w:r>
      <w:proofErr w:type="spellStart"/>
      <w:r>
        <w:rPr>
          <w:rFonts w:ascii="Calibri" w:hAnsi="Calibri"/>
          <w:color w:val="000000"/>
        </w:rPr>
        <w:t>Dlugie</w:t>
      </w:r>
      <w:proofErr w:type="spellEnd"/>
      <w:r>
        <w:rPr>
          <w:rFonts w:ascii="Calibri" w:hAnsi="Calibri"/>
          <w:color w:val="000000"/>
        </w:rPr>
        <w:t xml:space="preserve"> zwarte i delikatne włókno. Kolory różne.</w:t>
      </w:r>
    </w:p>
    <w:p w14:paraId="3736703B" w14:textId="77777777" w:rsidR="004066FF" w:rsidRDefault="004066FF" w:rsidP="004066FF">
      <w:pPr>
        <w:rPr>
          <w:rFonts w:ascii="Liberation Serif" w:hAnsi="Liberation Serif"/>
        </w:rPr>
      </w:pPr>
      <w:r>
        <w:rPr>
          <w:rFonts w:ascii="Calibri" w:hAnsi="Calibri"/>
          <w:color w:val="000000"/>
        </w:rPr>
        <w:t>- 3 ściereczki kuchenne 60x45 cm (+/- 2 cm)100% bawełny - do wycierania naczyń i codziennych czynności porządkowych  - 3 zestawy</w:t>
      </w:r>
    </w:p>
    <w:p w14:paraId="3E7C54AF" w14:textId="77777777" w:rsidR="004066FF" w:rsidRDefault="004066FF" w:rsidP="004066FF"/>
    <w:p w14:paraId="42C9A1D4" w14:textId="77777777" w:rsidR="004066FF" w:rsidRDefault="004066FF" w:rsidP="004066FF"/>
    <w:p w14:paraId="4C521D34" w14:textId="77777777" w:rsidR="004066FF" w:rsidRDefault="004066FF" w:rsidP="004066FF">
      <w:pPr>
        <w:rPr>
          <w:rFonts w:ascii="Calibri" w:hAnsi="Calibri" w:cs="Calibri"/>
        </w:rPr>
      </w:pPr>
      <w:r>
        <w:rPr>
          <w:rFonts w:ascii="Calibri" w:hAnsi="Calibri" w:cs="Calibri"/>
        </w:rPr>
        <w:t>Poz. 42. Piktogramy – ile piktogramów składa się na zestaw – 35 szt. w wielkości 15 x 30 cm</w:t>
      </w:r>
    </w:p>
    <w:p w14:paraId="05372FE8" w14:textId="77777777" w:rsidR="004066FF" w:rsidRDefault="004066FF" w:rsidP="004066FF">
      <w:pPr>
        <w:rPr>
          <w:rFonts w:ascii="Calibri" w:hAnsi="Calibri" w:cs="Calibri"/>
        </w:rPr>
      </w:pPr>
      <w:r>
        <w:rPr>
          <w:rFonts w:ascii="Calibri" w:hAnsi="Calibri" w:cs="Calibri"/>
        </w:rPr>
        <w:t>Poz. 46. Suszarka ścienna – to suszarka hotelowa do włosów montowana przy lustrze na ścianie – po 1 szt. w każdej łazience trzech lokali co daje nam ilość – 12 szt.</w:t>
      </w:r>
    </w:p>
    <w:p w14:paraId="31358CDB" w14:textId="77777777" w:rsidR="004066FF" w:rsidRDefault="004066FF" w:rsidP="004066FF">
      <w:pPr>
        <w:rPr>
          <w:rFonts w:ascii="Calibri" w:hAnsi="Calibri" w:cs="Calibri"/>
        </w:rPr>
      </w:pPr>
    </w:p>
    <w:p w14:paraId="6E698286" w14:textId="77777777" w:rsidR="004066FF" w:rsidRDefault="004066FF" w:rsidP="004066FF">
      <w:pPr>
        <w:rPr>
          <w:rFonts w:ascii="Calibri" w:hAnsi="Calibri" w:cs="Calibri"/>
        </w:rPr>
      </w:pPr>
      <w:r>
        <w:rPr>
          <w:rFonts w:ascii="Calibri" w:hAnsi="Calibri" w:cs="Calibri"/>
        </w:rPr>
        <w:t>Załącznik 10d</w:t>
      </w:r>
    </w:p>
    <w:p w14:paraId="60C14E22" w14:textId="77777777" w:rsidR="004066FF" w:rsidRDefault="004066FF" w:rsidP="004066FF">
      <w:pPr>
        <w:rPr>
          <w:rFonts w:ascii="Calibri" w:hAnsi="Calibri" w:cs="Calibri"/>
        </w:rPr>
      </w:pPr>
    </w:p>
    <w:p w14:paraId="72DF4724" w14:textId="77777777" w:rsidR="004066FF" w:rsidRPr="00D70C01" w:rsidRDefault="004066FF" w:rsidP="004066FF">
      <w:pPr>
        <w:rPr>
          <w:rFonts w:ascii="Calibri" w:hAnsi="Calibri" w:cs="Calibri"/>
        </w:rPr>
      </w:pPr>
      <w:r w:rsidRPr="00D70C01">
        <w:rPr>
          <w:rFonts w:ascii="Calibri" w:hAnsi="Calibri" w:cs="Calibri"/>
        </w:rPr>
        <w:t>Poz. 44 Lampa biurkowa – w pokoju opiekuna – M1.3</w:t>
      </w:r>
    </w:p>
    <w:p w14:paraId="4FF00F5F" w14:textId="30770F4E" w:rsidR="00BF136C" w:rsidRPr="00D70C01" w:rsidRDefault="00BF136C" w:rsidP="004066FF">
      <w:pPr>
        <w:rPr>
          <w:rFonts w:ascii="Calibri" w:hAnsi="Calibri" w:cs="Calibri"/>
        </w:rPr>
      </w:pPr>
      <w:r w:rsidRPr="00D70C01">
        <w:rPr>
          <w:rFonts w:ascii="Calibri" w:hAnsi="Calibri" w:cs="Calibri"/>
        </w:rPr>
        <w:t xml:space="preserve">Zamawiający uzupełni opis przedmiotu zamówienia  w zakresie wyposażenia aneksów kuchennych </w:t>
      </w:r>
      <w:r w:rsidR="00D70C01" w:rsidRPr="00D70C01">
        <w:rPr>
          <w:rFonts w:ascii="Calibri" w:hAnsi="Calibri" w:cs="Calibri"/>
        </w:rPr>
        <w:t>w garnki, naczynia  , sztućce  i pozostałe dodatki</w:t>
      </w:r>
      <w:r w:rsidR="00D70C01">
        <w:rPr>
          <w:rFonts w:ascii="Calibri" w:hAnsi="Calibri" w:cs="Calibri"/>
        </w:rPr>
        <w:t xml:space="preserve"> i powiadomi wszystkich oferentów.</w:t>
      </w:r>
    </w:p>
    <w:p w14:paraId="7AB91348" w14:textId="54E74E9E" w:rsidR="004066FF" w:rsidRPr="00D70C01" w:rsidRDefault="004066FF" w:rsidP="004066FF">
      <w:pPr>
        <w:rPr>
          <w:rFonts w:ascii="Calibri" w:hAnsi="Calibri" w:cs="Calibri"/>
        </w:rPr>
      </w:pPr>
      <w:r w:rsidRPr="00D70C01">
        <w:t>Instalacji sieci Wi-Fi oraz telewizyjnej nie wchodzi w zakres zamówienia.</w:t>
      </w:r>
    </w:p>
    <w:p w14:paraId="3CB5DBA0" w14:textId="77777777" w:rsidR="004066FF" w:rsidRPr="004066FF" w:rsidRDefault="004066FF" w:rsidP="004066FF">
      <w:pPr>
        <w:suppressAutoHyphens/>
        <w:autoSpaceDE w:val="0"/>
        <w:autoSpaceDN w:val="0"/>
        <w:spacing w:line="360" w:lineRule="auto"/>
        <w:jc w:val="both"/>
        <w:rPr>
          <w:sz w:val="23"/>
          <w:szCs w:val="23"/>
        </w:rPr>
      </w:pPr>
    </w:p>
    <w:p w14:paraId="3C06A3D7" w14:textId="77777777" w:rsidR="004066FF" w:rsidRPr="004066FF" w:rsidRDefault="004066FF" w:rsidP="004066FF">
      <w:pPr>
        <w:suppressAutoHyphens/>
        <w:autoSpaceDE w:val="0"/>
        <w:autoSpaceDN w:val="0"/>
        <w:spacing w:line="360" w:lineRule="auto"/>
        <w:jc w:val="both"/>
      </w:pPr>
    </w:p>
    <w:sectPr w:rsidR="004066FF" w:rsidRPr="004066FF" w:rsidSect="004066FF">
      <w:headerReference w:type="default" r:id="rId6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850F33" w14:textId="77777777" w:rsidR="0098628A" w:rsidRDefault="0098628A" w:rsidP="004066FF">
      <w:pPr>
        <w:spacing w:after="0" w:line="240" w:lineRule="auto"/>
      </w:pPr>
      <w:r>
        <w:separator/>
      </w:r>
    </w:p>
  </w:endnote>
  <w:endnote w:type="continuationSeparator" w:id="0">
    <w:p w14:paraId="468F54FD" w14:textId="77777777" w:rsidR="0098628A" w:rsidRDefault="0098628A" w:rsidP="004066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0E3D1D" w14:textId="77777777" w:rsidR="0098628A" w:rsidRDefault="0098628A" w:rsidP="004066FF">
      <w:pPr>
        <w:spacing w:after="0" w:line="240" w:lineRule="auto"/>
      </w:pPr>
      <w:r>
        <w:separator/>
      </w:r>
    </w:p>
  </w:footnote>
  <w:footnote w:type="continuationSeparator" w:id="0">
    <w:p w14:paraId="40290FA6" w14:textId="77777777" w:rsidR="0098628A" w:rsidRDefault="0098628A" w:rsidP="004066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18CFAA" w14:textId="1FBEDB79" w:rsidR="004066FF" w:rsidRDefault="004066FF">
    <w:pPr>
      <w:pStyle w:val="Nagwek"/>
    </w:pPr>
    <w:r>
      <w:rPr>
        <w:noProof/>
      </w:rPr>
      <w:drawing>
        <wp:inline distT="0" distB="0" distL="0" distR="0" wp14:anchorId="3B1A2AC4" wp14:editId="7E8FCFD4">
          <wp:extent cx="5761355" cy="615950"/>
          <wp:effectExtent l="0" t="0" r="0" b="0"/>
          <wp:docPr id="44000424" name="Obraz 1" descr="Logotypy: Fundusze Europejskie, Rzeczpospolita Polska, Unia Europejska Europejski Fundusz Społeczn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4000424" name="Obraz 1" descr="Logotypy: Fundusze Europejskie, Rzeczpospolita Polska, Unia Europejska Europejski Fundusz Społeczn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6159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66FF"/>
    <w:rsid w:val="004066FF"/>
    <w:rsid w:val="009618F3"/>
    <w:rsid w:val="0098628A"/>
    <w:rsid w:val="009B466A"/>
    <w:rsid w:val="00A949C9"/>
    <w:rsid w:val="00BF136C"/>
    <w:rsid w:val="00CF4F6D"/>
    <w:rsid w:val="00D70C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B006C9"/>
  <w15:chartTrackingRefBased/>
  <w15:docId w15:val="{8C95A187-7EF4-4512-97F4-A0F78378D9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066FF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066F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4066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066FF"/>
  </w:style>
  <w:style w:type="paragraph" w:styleId="Stopka">
    <w:name w:val="footer"/>
    <w:basedOn w:val="Normalny"/>
    <w:link w:val="StopkaZnak"/>
    <w:uiPriority w:val="99"/>
    <w:unhideWhenUsed/>
    <w:rsid w:val="004066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066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659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6</Pages>
  <Words>1455</Words>
  <Characters>8735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Odpowiedź na pytania oferenta cz 4</dc:title>
  <dc:subject/>
  <dc:creator>Stanisław Drążkiewicz</dc:creator>
  <cp:keywords/>
  <dc:description/>
  <cp:lastModifiedBy>Sebastian Rutkowski</cp:lastModifiedBy>
  <cp:revision>3</cp:revision>
  <dcterms:created xsi:type="dcterms:W3CDTF">2023-07-20T11:24:00Z</dcterms:created>
  <dcterms:modified xsi:type="dcterms:W3CDTF">2023-07-20T12:05:00Z</dcterms:modified>
</cp:coreProperties>
</file>