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9DC1E5" w14:textId="58F45703" w:rsidR="00D71DE2" w:rsidRDefault="00D71DE2" w:rsidP="00D71DE2">
      <w:r>
        <w:t xml:space="preserve">                                                                                                                                                                                                                   Sopot, dnia 2</w:t>
      </w:r>
      <w:r w:rsidR="00CA076B">
        <w:t>7</w:t>
      </w:r>
      <w:r>
        <w:t xml:space="preserve">.07.2023 r. </w:t>
      </w:r>
    </w:p>
    <w:p w14:paraId="36246C39" w14:textId="77777777" w:rsidR="00D71DE2" w:rsidRDefault="00D71DE2" w:rsidP="00D71DE2"/>
    <w:p w14:paraId="2E588E1D" w14:textId="77777777" w:rsidR="00D71DE2" w:rsidRPr="00DC616C" w:rsidRDefault="00D71DE2" w:rsidP="00D71DE2">
      <w:pPr>
        <w:suppressAutoHyphens/>
        <w:autoSpaceDN w:val="0"/>
        <w:spacing w:after="200" w:line="276" w:lineRule="auto"/>
        <w:textAlignment w:val="baseline"/>
        <w:rPr>
          <w:rFonts w:eastAsia="Times New Roman" w:cstheme="minorHAnsi"/>
        </w:rPr>
      </w:pPr>
      <w:r w:rsidRPr="002B4F42">
        <w:rPr>
          <w:rFonts w:ascii="Calibri Light" w:eastAsia="Times New Roman" w:hAnsi="Calibri Light" w:cs="Calibri Light"/>
          <w:i/>
          <w:iCs/>
          <w:sz w:val="20"/>
          <w:szCs w:val="20"/>
        </w:rPr>
        <w:t xml:space="preserve">Nr postępowania: </w:t>
      </w:r>
      <w:r>
        <w:rPr>
          <w:rFonts w:eastAsia="Times New Roman" w:cstheme="minorHAnsi"/>
        </w:rPr>
        <w:t>DPIiRS.271.2.2023.II</w:t>
      </w:r>
    </w:p>
    <w:p w14:paraId="1650CC59" w14:textId="77777777" w:rsidR="00D71DE2" w:rsidRDefault="00D71DE2" w:rsidP="00D71DE2">
      <w:r>
        <w:t xml:space="preserve">                                                                                                                                                        Wszyscy Wykonawcy </w:t>
      </w:r>
    </w:p>
    <w:p w14:paraId="34BC35B2" w14:textId="77777777" w:rsidR="00D71DE2" w:rsidRDefault="00D71DE2" w:rsidP="00D71DE2"/>
    <w:p w14:paraId="3364AC74" w14:textId="77777777" w:rsidR="00D71DE2" w:rsidRDefault="00D71DE2" w:rsidP="00D71DE2">
      <w:pPr>
        <w:suppressAutoHyphens/>
        <w:autoSpaceDE w:val="0"/>
        <w:autoSpaceDN w:val="0"/>
        <w:spacing w:line="360" w:lineRule="auto"/>
        <w:jc w:val="both"/>
        <w:rPr>
          <w:rFonts w:eastAsia="Calibri" w:cstheme="minorHAnsi"/>
          <w:b/>
        </w:rPr>
      </w:pPr>
      <w:r>
        <w:t xml:space="preserve">Odpowiedź na pytanie z dnia 18.07.2023 r. w postępowaniu na </w:t>
      </w:r>
      <w:bookmarkStart w:id="0" w:name="_Hlk138252839"/>
      <w:r>
        <w:t>„</w:t>
      </w:r>
      <w:r w:rsidRPr="00152F0A">
        <w:rPr>
          <w:rFonts w:eastAsia="Calibri" w:cstheme="minorHAnsi"/>
          <w:b/>
        </w:rPr>
        <w:t>Zakup i dostawa mebli oraz wyposażenia  Zespołu Mieszkań Chronionych Wspieranych</w:t>
      </w:r>
      <w:bookmarkEnd w:id="0"/>
      <w:r w:rsidRPr="00152F0A">
        <w:rPr>
          <w:rFonts w:eastAsia="Calibri" w:cstheme="minorHAnsi"/>
          <w:b/>
        </w:rPr>
        <w:t xml:space="preserve"> w ramach projektu pt. „Opracowanie i pilotażowe wdrożenie mechanizmów deinstytucjonalizacji usług społecznych” Program Operacyjny Wiedza Edukacja Rozwój 2014-2020 oś priorytetowa II Efektywne polityki publiczne dla rynku pracy, gospodarki i edukacji Działanie 2.8 Rozwój usług społecznych świadczonych w środowisku lokalnym. </w:t>
      </w:r>
      <w:r>
        <w:rPr>
          <w:rFonts w:eastAsia="Calibri" w:cstheme="minorHAnsi"/>
          <w:b/>
        </w:rPr>
        <w:t xml:space="preserve">„ , </w:t>
      </w:r>
      <w:r w:rsidRPr="00F57A54">
        <w:rPr>
          <w:rFonts w:eastAsia="Calibri" w:cstheme="minorHAnsi"/>
          <w:bCs/>
        </w:rPr>
        <w:t>podstawa prawna art.135 ust.6</w:t>
      </w:r>
      <w:r w:rsidRPr="00F57A54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2B4F42">
        <w:rPr>
          <w:rFonts w:ascii="Calibri Light" w:eastAsia="Times New Roman" w:hAnsi="Calibri Light" w:cs="Calibri Light"/>
          <w:sz w:val="20"/>
          <w:szCs w:val="20"/>
        </w:rPr>
        <w:t>Prawo zamówień publicznych (tekst jednolity: Dz. U. z 2022 r. poz. 1710 ze zm.) </w:t>
      </w:r>
    </w:p>
    <w:p w14:paraId="3838C039" w14:textId="77777777" w:rsidR="00D71DE2" w:rsidRDefault="00D71DE2" w:rsidP="00D71DE2">
      <w:pPr>
        <w:suppressAutoHyphens/>
        <w:autoSpaceDE w:val="0"/>
        <w:autoSpaceDN w:val="0"/>
        <w:spacing w:line="360" w:lineRule="auto"/>
        <w:jc w:val="both"/>
        <w:rPr>
          <w:rFonts w:eastAsia="Calibri" w:cstheme="minorHAnsi"/>
          <w:b/>
        </w:rPr>
      </w:pPr>
    </w:p>
    <w:p w14:paraId="74331BA0" w14:textId="77777777" w:rsidR="00D71DE2" w:rsidRDefault="00D71DE2" w:rsidP="00D71DE2">
      <w:pPr>
        <w:pStyle w:val="Default"/>
        <w:rPr>
          <w:rFonts w:eastAsia="Calibri" w:cstheme="minorHAnsi"/>
          <w:b/>
        </w:rPr>
      </w:pPr>
      <w:r>
        <w:rPr>
          <w:rFonts w:eastAsia="Calibri" w:cstheme="minorHAnsi"/>
          <w:b/>
        </w:rPr>
        <w:t xml:space="preserve"> Pytanie 1:</w:t>
      </w:r>
    </w:p>
    <w:p w14:paraId="67B7CFEB" w14:textId="77777777" w:rsidR="00D71DE2" w:rsidRDefault="00D71DE2" w:rsidP="00D71DE2">
      <w:pPr>
        <w:pStyle w:val="Default"/>
      </w:pPr>
    </w:p>
    <w:p w14:paraId="67EC93A3" w14:textId="77777777" w:rsidR="00EB66E1" w:rsidRDefault="00EB66E1" w:rsidP="00D71DE2">
      <w:pPr>
        <w:suppressAutoHyphens/>
        <w:autoSpaceDE w:val="0"/>
        <w:autoSpaceDN w:val="0"/>
        <w:spacing w:line="360" w:lineRule="auto"/>
        <w:jc w:val="both"/>
      </w:pPr>
      <w:r>
        <w:t>Pytanie do postępowania: Zamawiający w rozdz. XIX pkt. 3. Dodatkowa gwarancja określił warunki punktacji następująco:</w:t>
      </w:r>
    </w:p>
    <w:tbl>
      <w:tblPr>
        <w:tblStyle w:val="Tabela-Siatka23"/>
        <w:tblW w:w="0" w:type="auto"/>
        <w:tblInd w:w="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95"/>
        <w:gridCol w:w="2141"/>
      </w:tblGrid>
      <w:tr w:rsidR="00EB66E1" w:rsidRPr="00EB66E1" w14:paraId="382B85A4" w14:textId="77777777" w:rsidTr="00BD029E">
        <w:trPr>
          <w:trHeight w:val="454"/>
        </w:trPr>
        <w:tc>
          <w:tcPr>
            <w:tcW w:w="38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BE5F1"/>
            <w:vAlign w:val="center"/>
          </w:tcPr>
          <w:p w14:paraId="53CA5339" w14:textId="77777777" w:rsidR="00EB66E1" w:rsidRPr="00EB66E1" w:rsidRDefault="00EB66E1" w:rsidP="00EB66E1">
            <w:pPr>
              <w:spacing w:after="80" w:line="276" w:lineRule="auto"/>
              <w:ind w:left="720"/>
              <w:jc w:val="center"/>
              <w:rPr>
                <w:rFonts w:ascii="Calibri Light" w:hAnsi="Calibri Light" w:cs="Calibri Light"/>
                <w:b/>
                <w:bCs/>
                <w:sz w:val="16"/>
                <w:szCs w:val="16"/>
                <w:lang w:eastAsia="ar-SA"/>
              </w:rPr>
            </w:pPr>
            <w:r w:rsidRPr="00EB66E1">
              <w:rPr>
                <w:rFonts w:ascii="Calibri Light" w:hAnsi="Calibri Light" w:cs="Calibri Light"/>
                <w:b/>
                <w:bCs/>
                <w:sz w:val="16"/>
                <w:szCs w:val="16"/>
                <w:lang w:eastAsia="ar-SA"/>
              </w:rPr>
              <w:t>Okres dodatkowej gwarancji</w:t>
            </w:r>
          </w:p>
        </w:tc>
        <w:tc>
          <w:tcPr>
            <w:tcW w:w="214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BE5F1"/>
            <w:vAlign w:val="center"/>
          </w:tcPr>
          <w:p w14:paraId="13E7A181" w14:textId="77777777" w:rsidR="00EB66E1" w:rsidRPr="00EB66E1" w:rsidRDefault="00EB66E1" w:rsidP="00EB66E1">
            <w:pPr>
              <w:spacing w:after="80" w:line="276" w:lineRule="auto"/>
              <w:jc w:val="center"/>
              <w:rPr>
                <w:rFonts w:ascii="Calibri Light" w:hAnsi="Calibri Light" w:cs="Calibri Light"/>
                <w:b/>
                <w:bCs/>
                <w:sz w:val="16"/>
                <w:szCs w:val="16"/>
                <w:lang w:eastAsia="ar-SA"/>
              </w:rPr>
            </w:pPr>
            <w:r w:rsidRPr="00EB66E1">
              <w:rPr>
                <w:rFonts w:ascii="Calibri Light" w:hAnsi="Calibri Light" w:cs="Calibri Light"/>
                <w:b/>
                <w:bCs/>
                <w:sz w:val="16"/>
                <w:szCs w:val="16"/>
                <w:lang w:eastAsia="ar-SA"/>
              </w:rPr>
              <w:t>Liczba punktów</w:t>
            </w:r>
          </w:p>
        </w:tc>
      </w:tr>
      <w:tr w:rsidR="00EB66E1" w:rsidRPr="00EB66E1" w14:paraId="77190F2F" w14:textId="77777777" w:rsidTr="00BD029E">
        <w:tc>
          <w:tcPr>
            <w:tcW w:w="38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8B2ABC2" w14:textId="6F465DD1" w:rsidR="00EB66E1" w:rsidRPr="00EB66E1" w:rsidRDefault="00EB66E1" w:rsidP="00EB66E1">
            <w:pPr>
              <w:numPr>
                <w:ilvl w:val="0"/>
                <w:numId w:val="1"/>
              </w:numPr>
              <w:spacing w:after="80" w:line="276" w:lineRule="auto"/>
              <w:jc w:val="both"/>
              <w:rPr>
                <w:rFonts w:ascii="Calibri Light" w:hAnsi="Calibri Light" w:cs="Calibri Light"/>
                <w:sz w:val="20"/>
                <w:szCs w:val="20"/>
                <w:lang w:eastAsia="ar-SA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eastAsia="ar-SA"/>
              </w:rPr>
              <w:t>do</w:t>
            </w:r>
            <w:r w:rsidRPr="00EB66E1">
              <w:rPr>
                <w:rFonts w:ascii="Calibri Light" w:hAnsi="Calibri Light" w:cs="Calibri Light"/>
                <w:sz w:val="20"/>
                <w:szCs w:val="20"/>
                <w:lang w:eastAsia="ar-SA"/>
              </w:rPr>
              <w:t>24 miesięcy</w:t>
            </w:r>
          </w:p>
        </w:tc>
        <w:tc>
          <w:tcPr>
            <w:tcW w:w="214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97420BE" w14:textId="77777777" w:rsidR="00EB66E1" w:rsidRPr="00EB66E1" w:rsidRDefault="00EB66E1" w:rsidP="00EB66E1">
            <w:pPr>
              <w:spacing w:after="80" w:line="276" w:lineRule="auto"/>
              <w:jc w:val="both"/>
              <w:rPr>
                <w:rFonts w:ascii="Calibri Light" w:hAnsi="Calibri Light" w:cs="Calibri Light"/>
                <w:sz w:val="20"/>
                <w:szCs w:val="20"/>
                <w:lang w:eastAsia="ar-SA"/>
              </w:rPr>
            </w:pPr>
            <w:r w:rsidRPr="00EB66E1">
              <w:rPr>
                <w:rFonts w:ascii="Calibri Light" w:hAnsi="Calibri Light" w:cs="Calibri Light"/>
                <w:sz w:val="20"/>
                <w:szCs w:val="20"/>
                <w:lang w:eastAsia="ar-SA"/>
              </w:rPr>
              <w:t>- otrzyma 10 punktów</w:t>
            </w:r>
          </w:p>
        </w:tc>
      </w:tr>
      <w:tr w:rsidR="00EB66E1" w:rsidRPr="00EB66E1" w14:paraId="7C855852" w14:textId="77777777" w:rsidTr="00BD029E">
        <w:tc>
          <w:tcPr>
            <w:tcW w:w="38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7686926" w14:textId="3E2941CF" w:rsidR="00EB66E1" w:rsidRPr="00EB66E1" w:rsidRDefault="00EB66E1" w:rsidP="00EB66E1">
            <w:pPr>
              <w:numPr>
                <w:ilvl w:val="0"/>
                <w:numId w:val="1"/>
              </w:numPr>
              <w:spacing w:after="80" w:line="276" w:lineRule="auto"/>
              <w:jc w:val="both"/>
              <w:rPr>
                <w:rFonts w:ascii="Calibri Light" w:hAnsi="Calibri Light" w:cs="Calibri Light"/>
                <w:sz w:val="20"/>
                <w:szCs w:val="20"/>
                <w:lang w:eastAsia="ar-SA"/>
              </w:rPr>
            </w:pPr>
            <w:r w:rsidRPr="00EB66E1">
              <w:rPr>
                <w:rFonts w:ascii="Calibri Light" w:hAnsi="Calibri Light" w:cs="Calibri Light"/>
                <w:sz w:val="20"/>
                <w:szCs w:val="20"/>
                <w:lang w:eastAsia="ar-SA"/>
              </w:rPr>
              <w:t>od 2</w:t>
            </w:r>
            <w:r>
              <w:rPr>
                <w:rFonts w:ascii="Calibri Light" w:hAnsi="Calibri Light" w:cs="Calibri Light"/>
                <w:sz w:val="20"/>
                <w:szCs w:val="20"/>
                <w:lang w:eastAsia="ar-SA"/>
              </w:rPr>
              <w:t>4</w:t>
            </w:r>
            <w:r w:rsidRPr="00EB66E1">
              <w:rPr>
                <w:rFonts w:ascii="Calibri Light" w:hAnsi="Calibri Light" w:cs="Calibri Light"/>
                <w:sz w:val="20"/>
                <w:szCs w:val="20"/>
                <w:lang w:eastAsia="ar-SA"/>
              </w:rPr>
              <w:t xml:space="preserve"> do 12 miesięcy</w:t>
            </w:r>
          </w:p>
        </w:tc>
        <w:tc>
          <w:tcPr>
            <w:tcW w:w="214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B96A003" w14:textId="77777777" w:rsidR="00EB66E1" w:rsidRPr="00EB66E1" w:rsidRDefault="00EB66E1" w:rsidP="00EB66E1">
            <w:pPr>
              <w:spacing w:after="80" w:line="276" w:lineRule="auto"/>
              <w:jc w:val="both"/>
              <w:rPr>
                <w:rFonts w:ascii="Calibri Light" w:hAnsi="Calibri Light" w:cs="Calibri Light"/>
                <w:sz w:val="20"/>
                <w:szCs w:val="20"/>
                <w:lang w:eastAsia="ar-SA"/>
              </w:rPr>
            </w:pPr>
            <w:r w:rsidRPr="00EB66E1">
              <w:rPr>
                <w:rFonts w:ascii="Calibri Light" w:hAnsi="Calibri Light" w:cs="Calibri Light"/>
                <w:sz w:val="20"/>
                <w:szCs w:val="20"/>
                <w:lang w:eastAsia="ar-SA"/>
              </w:rPr>
              <w:t>- otrzyma  7punktów</w:t>
            </w:r>
          </w:p>
        </w:tc>
      </w:tr>
      <w:tr w:rsidR="00EB66E1" w:rsidRPr="00EB66E1" w14:paraId="6715045B" w14:textId="77777777" w:rsidTr="00BD029E">
        <w:tc>
          <w:tcPr>
            <w:tcW w:w="38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29A3BB3" w14:textId="410BCB33" w:rsidR="00EB66E1" w:rsidRPr="00EB66E1" w:rsidRDefault="00EB66E1" w:rsidP="00EB66E1">
            <w:pPr>
              <w:numPr>
                <w:ilvl w:val="0"/>
                <w:numId w:val="1"/>
              </w:numPr>
              <w:spacing w:after="80" w:line="276" w:lineRule="auto"/>
              <w:jc w:val="both"/>
              <w:rPr>
                <w:rFonts w:ascii="Calibri Light" w:hAnsi="Calibri Light" w:cs="Calibri Light"/>
                <w:sz w:val="20"/>
                <w:szCs w:val="20"/>
                <w:lang w:eastAsia="ar-SA"/>
              </w:rPr>
            </w:pPr>
            <w:r w:rsidRPr="00EB66E1">
              <w:rPr>
                <w:rFonts w:ascii="Calibri Light" w:hAnsi="Calibri Light" w:cs="Calibri Light"/>
                <w:sz w:val="20"/>
                <w:szCs w:val="20"/>
                <w:lang w:eastAsia="ar-SA"/>
              </w:rPr>
              <w:t>od 1 do 1</w:t>
            </w:r>
            <w:r>
              <w:rPr>
                <w:rFonts w:ascii="Calibri Light" w:hAnsi="Calibri Light" w:cs="Calibri Light"/>
                <w:sz w:val="20"/>
                <w:szCs w:val="20"/>
                <w:lang w:eastAsia="ar-SA"/>
              </w:rPr>
              <w:t>2</w:t>
            </w:r>
            <w:r w:rsidRPr="00EB66E1">
              <w:rPr>
                <w:rFonts w:ascii="Calibri Light" w:hAnsi="Calibri Light" w:cs="Calibri Light"/>
                <w:sz w:val="20"/>
                <w:szCs w:val="20"/>
                <w:lang w:eastAsia="ar-SA"/>
              </w:rPr>
              <w:t xml:space="preserve">miesięcy </w:t>
            </w:r>
          </w:p>
        </w:tc>
        <w:tc>
          <w:tcPr>
            <w:tcW w:w="214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1F109E3" w14:textId="77777777" w:rsidR="00EB66E1" w:rsidRPr="00EB66E1" w:rsidRDefault="00EB66E1" w:rsidP="00EB66E1">
            <w:pPr>
              <w:spacing w:after="80" w:line="276" w:lineRule="auto"/>
              <w:jc w:val="both"/>
              <w:rPr>
                <w:rFonts w:ascii="Calibri Light" w:hAnsi="Calibri Light" w:cs="Calibri Light"/>
                <w:sz w:val="20"/>
                <w:szCs w:val="20"/>
                <w:lang w:eastAsia="ar-SA"/>
              </w:rPr>
            </w:pPr>
            <w:r w:rsidRPr="00EB66E1">
              <w:rPr>
                <w:rFonts w:ascii="Calibri Light" w:hAnsi="Calibri Light" w:cs="Calibri Light"/>
                <w:sz w:val="20"/>
                <w:szCs w:val="20"/>
                <w:lang w:eastAsia="ar-SA"/>
              </w:rPr>
              <w:t>- otrzyma  4 punkty</w:t>
            </w:r>
          </w:p>
        </w:tc>
      </w:tr>
      <w:tr w:rsidR="00EB66E1" w:rsidRPr="00EB66E1" w14:paraId="4C587861" w14:textId="77777777" w:rsidTr="00BD029E">
        <w:tc>
          <w:tcPr>
            <w:tcW w:w="38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C550E6C" w14:textId="77777777" w:rsidR="00EB66E1" w:rsidRPr="00EB66E1" w:rsidRDefault="00EB66E1" w:rsidP="00EB66E1">
            <w:pPr>
              <w:numPr>
                <w:ilvl w:val="0"/>
                <w:numId w:val="1"/>
              </w:numPr>
              <w:spacing w:after="80" w:line="276" w:lineRule="auto"/>
              <w:jc w:val="both"/>
              <w:rPr>
                <w:rFonts w:ascii="Calibri Light" w:hAnsi="Calibri Light" w:cs="Calibri Light"/>
                <w:sz w:val="20"/>
                <w:szCs w:val="20"/>
                <w:lang w:eastAsia="ar-SA"/>
              </w:rPr>
            </w:pPr>
            <w:r w:rsidRPr="00EB66E1">
              <w:rPr>
                <w:rFonts w:ascii="Calibri Light" w:hAnsi="Calibri Light" w:cs="Calibri Light"/>
                <w:sz w:val="20"/>
                <w:szCs w:val="20"/>
                <w:lang w:eastAsia="ar-SA"/>
              </w:rPr>
              <w:t>brak dodatkowej gwarancji</w:t>
            </w:r>
          </w:p>
        </w:tc>
        <w:tc>
          <w:tcPr>
            <w:tcW w:w="214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6170645" w14:textId="77777777" w:rsidR="00EB66E1" w:rsidRPr="00EB66E1" w:rsidRDefault="00EB66E1" w:rsidP="00EB66E1">
            <w:pPr>
              <w:spacing w:after="80" w:line="276" w:lineRule="auto"/>
              <w:jc w:val="both"/>
              <w:rPr>
                <w:rFonts w:ascii="Calibri Light" w:hAnsi="Calibri Light" w:cs="Calibri Light"/>
                <w:sz w:val="20"/>
                <w:szCs w:val="20"/>
                <w:lang w:eastAsia="ar-SA"/>
              </w:rPr>
            </w:pPr>
            <w:r w:rsidRPr="00EB66E1">
              <w:rPr>
                <w:rFonts w:ascii="Calibri Light" w:hAnsi="Calibri Light" w:cs="Calibri Light"/>
                <w:sz w:val="20"/>
                <w:szCs w:val="20"/>
                <w:lang w:eastAsia="ar-SA"/>
              </w:rPr>
              <w:t>- otrzyma   0 punktów</w:t>
            </w:r>
          </w:p>
        </w:tc>
      </w:tr>
    </w:tbl>
    <w:p w14:paraId="6A6CA0C6" w14:textId="77777777" w:rsidR="00EB66E1" w:rsidRDefault="00EB66E1" w:rsidP="00D71DE2">
      <w:pPr>
        <w:suppressAutoHyphens/>
        <w:autoSpaceDE w:val="0"/>
        <w:autoSpaceDN w:val="0"/>
        <w:spacing w:line="360" w:lineRule="auto"/>
        <w:jc w:val="both"/>
      </w:pPr>
    </w:p>
    <w:p w14:paraId="3817542F" w14:textId="77777777" w:rsidR="00EB66E1" w:rsidRDefault="00EB66E1" w:rsidP="00D71DE2">
      <w:pPr>
        <w:suppressAutoHyphens/>
        <w:autoSpaceDE w:val="0"/>
        <w:autoSpaceDN w:val="0"/>
        <w:spacing w:line="360" w:lineRule="auto"/>
        <w:jc w:val="both"/>
      </w:pPr>
      <w:r>
        <w:lastRenderedPageBreak/>
        <w:t xml:space="preserve"> Powyższy zapis nie określa jednoznacznie ilości otrzymanych punktów w przypadku udzielenia gwarancji w określonym zakresie – w przypadku gwarancji wynoszącej 12 miesięcy Zamawiający przyzna 4 czy 7 punktów? W przypadku gwarancji wynoszącej 24 miesiące Oferent otrzyma 7 czy 10 punktów</w:t>
      </w:r>
    </w:p>
    <w:p w14:paraId="5354B92A" w14:textId="77777777" w:rsidR="00EB66E1" w:rsidRDefault="00EB66E1" w:rsidP="00D71DE2">
      <w:pPr>
        <w:suppressAutoHyphens/>
        <w:autoSpaceDE w:val="0"/>
        <w:autoSpaceDN w:val="0"/>
        <w:spacing w:line="360" w:lineRule="auto"/>
        <w:jc w:val="both"/>
      </w:pPr>
    </w:p>
    <w:p w14:paraId="36A7EA14" w14:textId="72056085" w:rsidR="00D71DE2" w:rsidRDefault="00D71DE2" w:rsidP="00D71DE2">
      <w:pPr>
        <w:suppressAutoHyphens/>
        <w:autoSpaceDE w:val="0"/>
        <w:autoSpaceDN w:val="0"/>
        <w:spacing w:line="360" w:lineRule="auto"/>
        <w:jc w:val="both"/>
        <w:rPr>
          <w:b/>
          <w:bCs/>
        </w:rPr>
      </w:pPr>
      <w:r w:rsidRPr="003B04F4">
        <w:rPr>
          <w:b/>
          <w:bCs/>
        </w:rPr>
        <w:t>Odpowiedź:</w:t>
      </w:r>
    </w:p>
    <w:p w14:paraId="3A82DD22" w14:textId="08DF1D2B" w:rsidR="009B466A" w:rsidRDefault="00D71DE2" w:rsidP="00EB66E1">
      <w:r>
        <w:t xml:space="preserve">Zamawiający  </w:t>
      </w:r>
      <w:r w:rsidR="00EB66E1">
        <w:t xml:space="preserve">informuj, </w:t>
      </w:r>
      <w:r w:rsidR="0002220C">
        <w:t>że</w:t>
      </w:r>
      <w:r w:rsidR="00EB66E1">
        <w:t xml:space="preserve"> powyższy zapis należy tak interpretować:</w:t>
      </w:r>
    </w:p>
    <w:tbl>
      <w:tblPr>
        <w:tblStyle w:val="Tabela-Siatka23"/>
        <w:tblW w:w="0" w:type="auto"/>
        <w:tblInd w:w="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95"/>
        <w:gridCol w:w="2141"/>
      </w:tblGrid>
      <w:tr w:rsidR="0002220C" w:rsidRPr="0002220C" w14:paraId="4A7D7EB2" w14:textId="77777777" w:rsidTr="00BD029E">
        <w:trPr>
          <w:trHeight w:val="454"/>
        </w:trPr>
        <w:tc>
          <w:tcPr>
            <w:tcW w:w="38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BE5F1"/>
            <w:vAlign w:val="center"/>
          </w:tcPr>
          <w:p w14:paraId="156C211F" w14:textId="77777777" w:rsidR="0002220C" w:rsidRPr="0002220C" w:rsidRDefault="0002220C" w:rsidP="0002220C">
            <w:pPr>
              <w:spacing w:after="80" w:line="276" w:lineRule="auto"/>
              <w:ind w:left="720"/>
              <w:jc w:val="center"/>
              <w:rPr>
                <w:rFonts w:ascii="Calibri Light" w:hAnsi="Calibri Light" w:cs="Calibri Light"/>
                <w:b/>
                <w:bCs/>
                <w:sz w:val="16"/>
                <w:szCs w:val="16"/>
                <w:lang w:eastAsia="ar-SA"/>
              </w:rPr>
            </w:pPr>
            <w:r w:rsidRPr="0002220C">
              <w:rPr>
                <w:rFonts w:ascii="Calibri Light" w:hAnsi="Calibri Light" w:cs="Calibri Light"/>
                <w:b/>
                <w:bCs/>
                <w:sz w:val="16"/>
                <w:szCs w:val="16"/>
                <w:lang w:eastAsia="ar-SA"/>
              </w:rPr>
              <w:t>Okres dodatkowej gwarancji</w:t>
            </w:r>
          </w:p>
        </w:tc>
        <w:tc>
          <w:tcPr>
            <w:tcW w:w="214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BE5F1"/>
            <w:vAlign w:val="center"/>
          </w:tcPr>
          <w:p w14:paraId="703F611D" w14:textId="77777777" w:rsidR="0002220C" w:rsidRPr="0002220C" w:rsidRDefault="0002220C" w:rsidP="0002220C">
            <w:pPr>
              <w:spacing w:after="80" w:line="276" w:lineRule="auto"/>
              <w:jc w:val="center"/>
              <w:rPr>
                <w:rFonts w:ascii="Calibri Light" w:hAnsi="Calibri Light" w:cs="Calibri Light"/>
                <w:b/>
                <w:bCs/>
                <w:sz w:val="16"/>
                <w:szCs w:val="16"/>
                <w:lang w:eastAsia="ar-SA"/>
              </w:rPr>
            </w:pPr>
            <w:r w:rsidRPr="0002220C">
              <w:rPr>
                <w:rFonts w:ascii="Calibri Light" w:hAnsi="Calibri Light" w:cs="Calibri Light"/>
                <w:b/>
                <w:bCs/>
                <w:sz w:val="16"/>
                <w:szCs w:val="16"/>
                <w:lang w:eastAsia="ar-SA"/>
              </w:rPr>
              <w:t>Liczba punktów</w:t>
            </w:r>
          </w:p>
        </w:tc>
      </w:tr>
      <w:tr w:rsidR="0002220C" w:rsidRPr="0002220C" w14:paraId="2F5CAEE3" w14:textId="77777777" w:rsidTr="00BD029E">
        <w:tc>
          <w:tcPr>
            <w:tcW w:w="38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B725D23" w14:textId="51B48814" w:rsidR="0002220C" w:rsidRPr="0002220C" w:rsidRDefault="0002220C" w:rsidP="0002220C">
            <w:pPr>
              <w:numPr>
                <w:ilvl w:val="0"/>
                <w:numId w:val="2"/>
              </w:numPr>
              <w:spacing w:after="80" w:line="276" w:lineRule="auto"/>
              <w:jc w:val="both"/>
              <w:rPr>
                <w:rFonts w:ascii="Calibri Light" w:hAnsi="Calibri Light" w:cs="Calibri Light"/>
                <w:sz w:val="20"/>
                <w:szCs w:val="20"/>
                <w:lang w:eastAsia="ar-SA"/>
              </w:rPr>
            </w:pPr>
            <w:r w:rsidRPr="0002220C">
              <w:rPr>
                <w:rFonts w:ascii="Calibri Light" w:hAnsi="Calibri Light" w:cs="Calibri Light"/>
                <w:sz w:val="20"/>
                <w:szCs w:val="20"/>
                <w:lang w:eastAsia="ar-SA"/>
              </w:rPr>
              <w:t>24 miesi</w:t>
            </w:r>
            <w:r>
              <w:rPr>
                <w:rFonts w:ascii="Calibri Light" w:hAnsi="Calibri Light" w:cs="Calibri Light"/>
                <w:sz w:val="20"/>
                <w:szCs w:val="20"/>
                <w:lang w:eastAsia="ar-SA"/>
              </w:rPr>
              <w:t>ące i wyżej</w:t>
            </w:r>
          </w:p>
        </w:tc>
        <w:tc>
          <w:tcPr>
            <w:tcW w:w="214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D6BE5D2" w14:textId="77777777" w:rsidR="0002220C" w:rsidRPr="0002220C" w:rsidRDefault="0002220C" w:rsidP="0002220C">
            <w:pPr>
              <w:spacing w:after="80" w:line="276" w:lineRule="auto"/>
              <w:jc w:val="both"/>
              <w:rPr>
                <w:rFonts w:ascii="Calibri Light" w:hAnsi="Calibri Light" w:cs="Calibri Light"/>
                <w:sz w:val="20"/>
                <w:szCs w:val="20"/>
                <w:lang w:eastAsia="ar-SA"/>
              </w:rPr>
            </w:pPr>
            <w:r w:rsidRPr="0002220C">
              <w:rPr>
                <w:rFonts w:ascii="Calibri Light" w:hAnsi="Calibri Light" w:cs="Calibri Light"/>
                <w:sz w:val="20"/>
                <w:szCs w:val="20"/>
                <w:lang w:eastAsia="ar-SA"/>
              </w:rPr>
              <w:t>- otrzyma 10 punktów</w:t>
            </w:r>
          </w:p>
        </w:tc>
      </w:tr>
      <w:tr w:rsidR="0002220C" w:rsidRPr="0002220C" w14:paraId="1DFDF38E" w14:textId="77777777" w:rsidTr="00BD029E">
        <w:tc>
          <w:tcPr>
            <w:tcW w:w="38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1AE0F36" w14:textId="77777777" w:rsidR="0002220C" w:rsidRPr="0002220C" w:rsidRDefault="0002220C" w:rsidP="0002220C">
            <w:pPr>
              <w:numPr>
                <w:ilvl w:val="0"/>
                <w:numId w:val="2"/>
              </w:numPr>
              <w:spacing w:after="80" w:line="276" w:lineRule="auto"/>
              <w:jc w:val="both"/>
              <w:rPr>
                <w:rFonts w:ascii="Calibri Light" w:hAnsi="Calibri Light" w:cs="Calibri Light"/>
                <w:sz w:val="20"/>
                <w:szCs w:val="20"/>
                <w:lang w:eastAsia="ar-SA"/>
              </w:rPr>
            </w:pPr>
            <w:r w:rsidRPr="0002220C">
              <w:rPr>
                <w:rFonts w:ascii="Calibri Light" w:hAnsi="Calibri Light" w:cs="Calibri Light"/>
                <w:sz w:val="20"/>
                <w:szCs w:val="20"/>
                <w:lang w:eastAsia="ar-SA"/>
              </w:rPr>
              <w:t>od 23 do 12 miesięcy</w:t>
            </w:r>
          </w:p>
        </w:tc>
        <w:tc>
          <w:tcPr>
            <w:tcW w:w="214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D8A4ECD" w14:textId="77777777" w:rsidR="0002220C" w:rsidRPr="0002220C" w:rsidRDefault="0002220C" w:rsidP="0002220C">
            <w:pPr>
              <w:spacing w:after="80" w:line="276" w:lineRule="auto"/>
              <w:jc w:val="both"/>
              <w:rPr>
                <w:rFonts w:ascii="Calibri Light" w:hAnsi="Calibri Light" w:cs="Calibri Light"/>
                <w:sz w:val="20"/>
                <w:szCs w:val="20"/>
                <w:lang w:eastAsia="ar-SA"/>
              </w:rPr>
            </w:pPr>
            <w:r w:rsidRPr="0002220C">
              <w:rPr>
                <w:rFonts w:ascii="Calibri Light" w:hAnsi="Calibri Light" w:cs="Calibri Light"/>
                <w:sz w:val="20"/>
                <w:szCs w:val="20"/>
                <w:lang w:eastAsia="ar-SA"/>
              </w:rPr>
              <w:t>- otrzyma  7punktów</w:t>
            </w:r>
          </w:p>
        </w:tc>
      </w:tr>
      <w:tr w:rsidR="0002220C" w:rsidRPr="0002220C" w14:paraId="72484393" w14:textId="77777777" w:rsidTr="00BD029E">
        <w:tc>
          <w:tcPr>
            <w:tcW w:w="38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2754356" w14:textId="77777777" w:rsidR="0002220C" w:rsidRPr="0002220C" w:rsidRDefault="0002220C" w:rsidP="0002220C">
            <w:pPr>
              <w:numPr>
                <w:ilvl w:val="0"/>
                <w:numId w:val="2"/>
              </w:numPr>
              <w:spacing w:after="80" w:line="276" w:lineRule="auto"/>
              <w:jc w:val="both"/>
              <w:rPr>
                <w:rFonts w:ascii="Calibri Light" w:hAnsi="Calibri Light" w:cs="Calibri Light"/>
                <w:sz w:val="20"/>
                <w:szCs w:val="20"/>
                <w:lang w:eastAsia="ar-SA"/>
              </w:rPr>
            </w:pPr>
            <w:r w:rsidRPr="0002220C">
              <w:rPr>
                <w:rFonts w:ascii="Calibri Light" w:hAnsi="Calibri Light" w:cs="Calibri Light"/>
                <w:sz w:val="20"/>
                <w:szCs w:val="20"/>
                <w:lang w:eastAsia="ar-SA"/>
              </w:rPr>
              <w:t xml:space="preserve">od 1 do 11 miesięcy </w:t>
            </w:r>
          </w:p>
        </w:tc>
        <w:tc>
          <w:tcPr>
            <w:tcW w:w="214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7A50F49" w14:textId="77777777" w:rsidR="0002220C" w:rsidRPr="0002220C" w:rsidRDefault="0002220C" w:rsidP="0002220C">
            <w:pPr>
              <w:spacing w:after="80" w:line="276" w:lineRule="auto"/>
              <w:jc w:val="both"/>
              <w:rPr>
                <w:rFonts w:ascii="Calibri Light" w:hAnsi="Calibri Light" w:cs="Calibri Light"/>
                <w:sz w:val="20"/>
                <w:szCs w:val="20"/>
                <w:lang w:eastAsia="ar-SA"/>
              </w:rPr>
            </w:pPr>
            <w:r w:rsidRPr="0002220C">
              <w:rPr>
                <w:rFonts w:ascii="Calibri Light" w:hAnsi="Calibri Light" w:cs="Calibri Light"/>
                <w:sz w:val="20"/>
                <w:szCs w:val="20"/>
                <w:lang w:eastAsia="ar-SA"/>
              </w:rPr>
              <w:t>- otrzyma  4 punkty</w:t>
            </w:r>
          </w:p>
        </w:tc>
      </w:tr>
      <w:tr w:rsidR="0002220C" w:rsidRPr="0002220C" w14:paraId="761B2F18" w14:textId="77777777" w:rsidTr="00BD029E">
        <w:tc>
          <w:tcPr>
            <w:tcW w:w="38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955595C" w14:textId="77777777" w:rsidR="0002220C" w:rsidRPr="0002220C" w:rsidRDefault="0002220C" w:rsidP="0002220C">
            <w:pPr>
              <w:numPr>
                <w:ilvl w:val="0"/>
                <w:numId w:val="2"/>
              </w:numPr>
              <w:spacing w:after="80" w:line="276" w:lineRule="auto"/>
              <w:jc w:val="both"/>
              <w:rPr>
                <w:rFonts w:ascii="Calibri Light" w:hAnsi="Calibri Light" w:cs="Calibri Light"/>
                <w:sz w:val="20"/>
                <w:szCs w:val="20"/>
                <w:lang w:eastAsia="ar-SA"/>
              </w:rPr>
            </w:pPr>
            <w:r w:rsidRPr="0002220C">
              <w:rPr>
                <w:rFonts w:ascii="Calibri Light" w:hAnsi="Calibri Light" w:cs="Calibri Light"/>
                <w:sz w:val="20"/>
                <w:szCs w:val="20"/>
                <w:lang w:eastAsia="ar-SA"/>
              </w:rPr>
              <w:t>brak dodatkowej gwarancji</w:t>
            </w:r>
          </w:p>
        </w:tc>
        <w:tc>
          <w:tcPr>
            <w:tcW w:w="214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A51FB1C" w14:textId="77777777" w:rsidR="0002220C" w:rsidRPr="0002220C" w:rsidRDefault="0002220C" w:rsidP="0002220C">
            <w:pPr>
              <w:spacing w:after="80" w:line="276" w:lineRule="auto"/>
              <w:jc w:val="both"/>
              <w:rPr>
                <w:rFonts w:ascii="Calibri Light" w:hAnsi="Calibri Light" w:cs="Calibri Light"/>
                <w:sz w:val="20"/>
                <w:szCs w:val="20"/>
                <w:lang w:eastAsia="ar-SA"/>
              </w:rPr>
            </w:pPr>
            <w:r w:rsidRPr="0002220C">
              <w:rPr>
                <w:rFonts w:ascii="Calibri Light" w:hAnsi="Calibri Light" w:cs="Calibri Light"/>
                <w:sz w:val="20"/>
                <w:szCs w:val="20"/>
                <w:lang w:eastAsia="ar-SA"/>
              </w:rPr>
              <w:t>- otrzyma   0 punktów</w:t>
            </w:r>
          </w:p>
        </w:tc>
      </w:tr>
    </w:tbl>
    <w:p w14:paraId="5435CD2B" w14:textId="77777777" w:rsidR="00EB66E1" w:rsidRDefault="00EB66E1" w:rsidP="00EB66E1"/>
    <w:sectPr w:rsidR="00EB66E1" w:rsidSect="00D71DE2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D73F26" w14:textId="77777777" w:rsidR="00AC7059" w:rsidRDefault="00AC7059" w:rsidP="00D71DE2">
      <w:pPr>
        <w:spacing w:after="0" w:line="240" w:lineRule="auto"/>
      </w:pPr>
      <w:r>
        <w:separator/>
      </w:r>
    </w:p>
  </w:endnote>
  <w:endnote w:type="continuationSeparator" w:id="0">
    <w:p w14:paraId="510716BD" w14:textId="77777777" w:rsidR="00AC7059" w:rsidRDefault="00AC7059" w:rsidP="00D71D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FEA6BF" w14:textId="77777777" w:rsidR="00AC7059" w:rsidRDefault="00AC7059" w:rsidP="00D71DE2">
      <w:pPr>
        <w:spacing w:after="0" w:line="240" w:lineRule="auto"/>
      </w:pPr>
      <w:r>
        <w:separator/>
      </w:r>
    </w:p>
  </w:footnote>
  <w:footnote w:type="continuationSeparator" w:id="0">
    <w:p w14:paraId="007543EB" w14:textId="77777777" w:rsidR="00AC7059" w:rsidRDefault="00AC7059" w:rsidP="00D71D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08DCC6" w14:textId="6EA8263D" w:rsidR="00D71DE2" w:rsidRDefault="00D71DE2">
    <w:pPr>
      <w:pStyle w:val="Nagwek"/>
    </w:pPr>
    <w:r>
      <w:rPr>
        <w:noProof/>
      </w:rPr>
      <w:drawing>
        <wp:inline distT="0" distB="0" distL="0" distR="0" wp14:anchorId="43CFF715" wp14:editId="3D0F7A0E">
          <wp:extent cx="5761355" cy="617220"/>
          <wp:effectExtent l="0" t="0" r="0" b="0"/>
          <wp:docPr id="1903823061" name="Obraz 1" descr="Logotypy: Fundusze Europejskie, Rzeczpospolita Polska, Unia Europejska Europejski Fundusz Społecz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03823061" name="Obraz 1" descr="Logotypy: Fundusze Europejskie, Rzeczpospolita Polska, Unia Europejska Europejski Fundusz Społecz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6172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735BC5"/>
    <w:multiLevelType w:val="hybridMultilevel"/>
    <w:tmpl w:val="989AF76C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691F0E"/>
    <w:multiLevelType w:val="hybridMultilevel"/>
    <w:tmpl w:val="989AF76C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0981604">
    <w:abstractNumId w:val="0"/>
  </w:num>
  <w:num w:numId="2" w16cid:durableId="536822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DE2"/>
    <w:rsid w:val="0002220C"/>
    <w:rsid w:val="009618F3"/>
    <w:rsid w:val="009B466A"/>
    <w:rsid w:val="00AC7059"/>
    <w:rsid w:val="00AE5F75"/>
    <w:rsid w:val="00CA076B"/>
    <w:rsid w:val="00D71DE2"/>
    <w:rsid w:val="00EB6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20277A"/>
  <w15:chartTrackingRefBased/>
  <w15:docId w15:val="{435CB866-3E5B-4712-9613-378087265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D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71DE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71D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71DE2"/>
  </w:style>
  <w:style w:type="paragraph" w:styleId="Stopka">
    <w:name w:val="footer"/>
    <w:basedOn w:val="Normalny"/>
    <w:link w:val="StopkaZnak"/>
    <w:uiPriority w:val="99"/>
    <w:unhideWhenUsed/>
    <w:rsid w:val="00D71D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1DE2"/>
  </w:style>
  <w:style w:type="table" w:customStyle="1" w:styleId="Tabela-Siatka23">
    <w:name w:val="Tabela - Siatka23"/>
    <w:basedOn w:val="Standardowy"/>
    <w:next w:val="Tabela-Siatka"/>
    <w:uiPriority w:val="59"/>
    <w:rsid w:val="00EB66E1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-Siatka">
    <w:name w:val="Table Grid"/>
    <w:basedOn w:val="Standardowy"/>
    <w:uiPriority w:val="39"/>
    <w:rsid w:val="00EB66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Odpowiedź na pytanie cz 8</dc:title>
  <dc:subject/>
  <dc:creator>Stanisław Drążkiewicz</dc:creator>
  <cp:keywords/>
  <dc:description/>
  <cp:lastModifiedBy>Sebastian Rutkowski</cp:lastModifiedBy>
  <cp:revision>4</cp:revision>
  <dcterms:created xsi:type="dcterms:W3CDTF">2023-07-27T13:29:00Z</dcterms:created>
  <dcterms:modified xsi:type="dcterms:W3CDTF">2023-07-28T05:32:00Z</dcterms:modified>
</cp:coreProperties>
</file>