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C4AAB" w14:textId="0C22414E" w:rsidR="00DD2B33" w:rsidRPr="00DD2B33" w:rsidRDefault="00DD2B33" w:rsidP="00DD2B33">
      <w:pPr>
        <w:suppressAutoHyphens/>
        <w:autoSpaceDN w:val="0"/>
        <w:spacing w:after="0" w:line="240" w:lineRule="auto"/>
        <w:jc w:val="both"/>
        <w:rPr>
          <w:rFonts w:ascii="Times New Roman" w:eastAsia="Times New Roman" w:hAnsi="Times New Roman" w:cs="Times New Roman"/>
          <w:sz w:val="24"/>
          <w:szCs w:val="20"/>
        </w:rPr>
      </w:pPr>
      <w:r w:rsidRPr="00DD2B33">
        <w:rPr>
          <w:rFonts w:ascii="Times New Roman" w:eastAsia="Times New Roman" w:hAnsi="Times New Roman" w:cs="Times New Roman"/>
          <w:sz w:val="24"/>
          <w:szCs w:val="20"/>
        </w:rPr>
        <w:t>DzPS.271.1.3.2023.II                                                                          Sopot, dnia 0</w:t>
      </w:r>
      <w:r w:rsidR="00E1797C">
        <w:rPr>
          <w:rFonts w:ascii="Times New Roman" w:eastAsia="Times New Roman" w:hAnsi="Times New Roman" w:cs="Times New Roman"/>
          <w:sz w:val="24"/>
          <w:szCs w:val="20"/>
        </w:rPr>
        <w:t>8</w:t>
      </w:r>
      <w:r w:rsidRPr="00DD2B33">
        <w:rPr>
          <w:rFonts w:ascii="Times New Roman" w:eastAsia="Times New Roman" w:hAnsi="Times New Roman" w:cs="Times New Roman"/>
          <w:sz w:val="24"/>
          <w:szCs w:val="20"/>
        </w:rPr>
        <w:t>.08.2023 r.</w:t>
      </w:r>
    </w:p>
    <w:p w14:paraId="62BF6DA7" w14:textId="77777777" w:rsidR="00DD2B33" w:rsidRDefault="00DD2B33" w:rsidP="00DD2B33">
      <w:pPr>
        <w:tabs>
          <w:tab w:val="left" w:pos="7150"/>
        </w:tabs>
        <w:suppressAutoHyphens/>
        <w:autoSpaceDN w:val="0"/>
        <w:spacing w:after="0" w:line="240" w:lineRule="auto"/>
        <w:rPr>
          <w:rFonts w:ascii="Times New Roman" w:eastAsia="Times New Roman" w:hAnsi="Times New Roman" w:cs="Times New Roman"/>
          <w:sz w:val="24"/>
          <w:szCs w:val="20"/>
        </w:rPr>
      </w:pPr>
      <w:r>
        <w:rPr>
          <w:rFonts w:ascii="Times New Roman" w:eastAsia="Times New Roman" w:hAnsi="Times New Roman" w:cs="Times New Roman"/>
          <w:sz w:val="24"/>
          <w:szCs w:val="20"/>
        </w:rPr>
        <w:t>numer sprawy                                                                                          miejscowość, data</w:t>
      </w:r>
    </w:p>
    <w:p w14:paraId="64DE8378" w14:textId="77777777" w:rsidR="00DD2B33" w:rsidRDefault="00DD2B33" w:rsidP="00DD2B33">
      <w:pPr>
        <w:suppressAutoHyphens/>
        <w:autoSpaceDN w:val="0"/>
        <w:spacing w:after="120" w:line="240" w:lineRule="auto"/>
        <w:jc w:val="center"/>
        <w:rPr>
          <w:rFonts w:ascii="Times New Roman" w:eastAsia="Times New Roman" w:hAnsi="Times New Roman" w:cs="Times New Roman"/>
          <w:sz w:val="24"/>
          <w:szCs w:val="20"/>
        </w:rPr>
      </w:pPr>
      <w:r>
        <w:rPr>
          <w:rFonts w:ascii="Times New Roman" w:eastAsia="Times New Roman" w:hAnsi="Times New Roman" w:cs="Times New Roman"/>
          <w:sz w:val="24"/>
          <w:szCs w:val="20"/>
        </w:rPr>
        <w:br/>
      </w:r>
    </w:p>
    <w:p w14:paraId="476690B3" w14:textId="77777777" w:rsidR="00DD2B33" w:rsidRDefault="00DD2B33" w:rsidP="00DD2B33">
      <w:pPr>
        <w:suppressAutoHyphens/>
        <w:autoSpaceDN w:val="0"/>
        <w:spacing w:after="120" w:line="240" w:lineRule="auto"/>
        <w:jc w:val="center"/>
        <w:rPr>
          <w:rFonts w:eastAsia="Times New Roman" w:cstheme="minorHAnsi"/>
          <w:b/>
          <w:bCs/>
          <w:sz w:val="24"/>
          <w:szCs w:val="24"/>
        </w:rPr>
      </w:pPr>
      <w:r>
        <w:rPr>
          <w:rFonts w:eastAsia="Times New Roman" w:cstheme="minorHAnsi"/>
          <w:b/>
          <w:bCs/>
          <w:sz w:val="24"/>
          <w:szCs w:val="24"/>
        </w:rPr>
        <w:t>ZAWIADOMIENIE O WYNIKU POSTĘPOWANIA :</w:t>
      </w:r>
    </w:p>
    <w:p w14:paraId="1F2E563B" w14:textId="5889E8B1" w:rsidR="00E5003F" w:rsidRPr="00E5003F" w:rsidRDefault="00E5003F" w:rsidP="00E5003F">
      <w:pPr>
        <w:spacing w:line="259" w:lineRule="auto"/>
        <w:rPr>
          <w:rFonts w:asciiTheme="majorHAnsi" w:hAnsiTheme="majorHAnsi" w:cstheme="majorHAnsi"/>
          <w:kern w:val="2"/>
          <w:sz w:val="24"/>
          <w:szCs w:val="24"/>
          <w14:ligatures w14:val="standardContextual"/>
        </w:rPr>
      </w:pPr>
      <w:r w:rsidRPr="00E5003F">
        <w:rPr>
          <w:rFonts w:asciiTheme="majorHAnsi" w:eastAsia="Times New Roman" w:hAnsiTheme="majorHAnsi" w:cstheme="majorHAnsi"/>
          <w:kern w:val="2"/>
          <w:sz w:val="24"/>
          <w:szCs w:val="24"/>
          <w14:ligatures w14:val="standardContextual"/>
        </w:rPr>
        <w:t xml:space="preserve">Zamawiającym jest Gmina Miasta Sopotu,                                                        </w:t>
      </w:r>
      <w:r w:rsidRPr="00E5003F">
        <w:rPr>
          <w:rFonts w:asciiTheme="majorHAnsi" w:eastAsia="Times New Roman" w:hAnsiTheme="majorHAnsi" w:cstheme="majorHAnsi"/>
          <w:kern w:val="2"/>
          <w:sz w:val="24"/>
          <w:szCs w:val="24"/>
          <w14:ligatures w14:val="standardContextual"/>
        </w:rPr>
        <w:br/>
        <w:t xml:space="preserve">ul. Tadeusza Kościuszki 25/27, 81-704 Sopot </w:t>
      </w:r>
      <w:r w:rsidRPr="00E5003F">
        <w:rPr>
          <w:rFonts w:asciiTheme="majorHAnsi" w:eastAsia="Times New Roman" w:hAnsiTheme="majorHAnsi" w:cstheme="majorHAnsi"/>
          <w:kern w:val="2"/>
          <w:sz w:val="24"/>
          <w:szCs w:val="24"/>
          <w14:ligatures w14:val="standardContextual"/>
        </w:rPr>
        <w:br/>
        <w:t xml:space="preserve">NIP 585-14-11-941; REGON: 191675563; </w:t>
      </w:r>
      <w:r w:rsidRPr="00E5003F">
        <w:rPr>
          <w:rFonts w:asciiTheme="majorHAnsi" w:eastAsia="Times New Roman" w:hAnsiTheme="majorHAnsi" w:cstheme="majorHAnsi"/>
          <w:kern w:val="2"/>
          <w:sz w:val="24"/>
          <w:szCs w:val="24"/>
          <w14:ligatures w14:val="standardContextual"/>
        </w:rPr>
        <w:br/>
        <w:t>w imieniu której działa </w:t>
      </w:r>
    </w:p>
    <w:p w14:paraId="4FAEDD4A" w14:textId="77777777" w:rsidR="00E5003F" w:rsidRPr="00E5003F" w:rsidRDefault="00E5003F" w:rsidP="00E5003F">
      <w:pPr>
        <w:suppressAutoHyphens/>
        <w:autoSpaceDN w:val="0"/>
        <w:spacing w:after="200" w:line="276" w:lineRule="auto"/>
        <w:textAlignment w:val="baseline"/>
        <w:rPr>
          <w:rFonts w:asciiTheme="majorHAnsi" w:eastAsia="Times New Roman" w:hAnsiTheme="majorHAnsi" w:cstheme="majorHAnsi"/>
          <w:kern w:val="2"/>
          <w:sz w:val="24"/>
          <w:szCs w:val="24"/>
          <w14:ligatures w14:val="standardContextual"/>
        </w:rPr>
      </w:pPr>
      <w:r w:rsidRPr="00E5003F">
        <w:rPr>
          <w:rFonts w:asciiTheme="majorHAnsi" w:eastAsia="Times New Roman" w:hAnsiTheme="majorHAnsi" w:cstheme="majorHAnsi"/>
          <w:kern w:val="2"/>
          <w:sz w:val="24"/>
          <w:szCs w:val="24"/>
          <w14:ligatures w14:val="standardContextual"/>
        </w:rPr>
        <w:t xml:space="preserve">Miejski Ośrodek Pomocy Społecznej; 81 – 835 Sopot ul. Kolejowa 14, </w:t>
      </w:r>
      <w:r w:rsidRPr="00E5003F">
        <w:rPr>
          <w:rFonts w:asciiTheme="majorHAnsi" w:eastAsia="Times New Roman" w:hAnsiTheme="majorHAnsi" w:cstheme="majorHAnsi"/>
          <w:kern w:val="2"/>
          <w:sz w:val="24"/>
          <w:szCs w:val="24"/>
          <w14:ligatures w14:val="standardContextual"/>
        </w:rPr>
        <w:br/>
        <w:t xml:space="preserve">adres poczty elektronicznej: mops@mopssopot.pl </w:t>
      </w:r>
      <w:r w:rsidRPr="00E5003F">
        <w:rPr>
          <w:rFonts w:asciiTheme="majorHAnsi" w:eastAsia="Times New Roman" w:hAnsiTheme="majorHAnsi" w:cstheme="majorHAnsi"/>
          <w:kern w:val="2"/>
          <w:sz w:val="24"/>
          <w:szCs w:val="24"/>
          <w14:ligatures w14:val="standardContextual"/>
        </w:rPr>
        <w:br/>
        <w:t xml:space="preserve">strona internetowa: </w:t>
      </w:r>
      <w:hyperlink r:id="rId7" w:history="1">
        <w:r w:rsidRPr="00E5003F">
          <w:rPr>
            <w:rFonts w:asciiTheme="majorHAnsi" w:eastAsia="Calibri" w:hAnsiTheme="majorHAnsi" w:cstheme="majorHAnsi"/>
            <w:color w:val="0563C1" w:themeColor="hyperlink"/>
            <w:kern w:val="2"/>
            <w:sz w:val="24"/>
            <w:szCs w:val="24"/>
            <w:u w:val="single"/>
            <w14:ligatures w14:val="standardContextual"/>
          </w:rPr>
          <w:t>https://bip.mopssopot.pl</w:t>
        </w:r>
      </w:hyperlink>
      <w:r w:rsidRPr="00E5003F">
        <w:rPr>
          <w:rFonts w:asciiTheme="majorHAnsi" w:eastAsia="Calibri" w:hAnsiTheme="majorHAnsi" w:cstheme="majorHAnsi"/>
          <w:kern w:val="2"/>
          <w:sz w:val="24"/>
          <w:szCs w:val="24"/>
          <w14:ligatures w14:val="standardContextual"/>
        </w:rPr>
        <w:br/>
      </w:r>
      <w:r w:rsidRPr="00E5003F">
        <w:rPr>
          <w:rFonts w:asciiTheme="majorHAnsi" w:eastAsia="Times New Roman" w:hAnsiTheme="majorHAnsi" w:cstheme="majorHAnsi"/>
          <w:kern w:val="2"/>
          <w:sz w:val="24"/>
          <w:szCs w:val="24"/>
          <w14:ligatures w14:val="standardContextual"/>
        </w:rPr>
        <w:t xml:space="preserve">nr telefonu  58 551 17 10, nr faksu  58 555 04 07 </w:t>
      </w:r>
    </w:p>
    <w:p w14:paraId="44C9F167" w14:textId="77777777" w:rsidR="00DD2B33" w:rsidRDefault="00DD2B33" w:rsidP="00DD2B33">
      <w:pPr>
        <w:suppressAutoHyphens/>
        <w:autoSpaceDN w:val="0"/>
        <w:spacing w:after="120" w:line="240" w:lineRule="auto"/>
        <w:jc w:val="center"/>
        <w:rPr>
          <w:rFonts w:ascii="Tahoma" w:eastAsia="Times New Roman" w:hAnsi="Tahoma" w:cs="Tahoma"/>
          <w:b/>
          <w:bCs/>
        </w:rPr>
      </w:pPr>
    </w:p>
    <w:p w14:paraId="123ED61C" w14:textId="36140E36" w:rsidR="00DD2B33" w:rsidRPr="000F6D19" w:rsidRDefault="00DD2B33" w:rsidP="00E1797C">
      <w:pPr>
        <w:suppressAutoHyphens/>
        <w:autoSpaceDN w:val="0"/>
        <w:spacing w:after="0" w:line="240" w:lineRule="auto"/>
        <w:rPr>
          <w:rFonts w:asciiTheme="majorHAnsi" w:eastAsia="Calibri" w:hAnsiTheme="majorHAnsi" w:cstheme="majorHAnsi"/>
          <w:sz w:val="24"/>
          <w:szCs w:val="24"/>
        </w:rPr>
      </w:pPr>
      <w:r w:rsidRPr="000F6D19">
        <w:rPr>
          <w:rFonts w:asciiTheme="majorHAnsi" w:eastAsia="Times New Roman" w:hAnsiTheme="majorHAnsi" w:cstheme="majorHAnsi"/>
          <w:sz w:val="24"/>
          <w:szCs w:val="24"/>
        </w:rPr>
        <w:t xml:space="preserve">w oparciu </w:t>
      </w:r>
      <w:r w:rsidRPr="000F6D19">
        <w:rPr>
          <w:rFonts w:asciiTheme="majorHAnsi" w:eastAsia="Calibri" w:hAnsiTheme="majorHAnsi" w:cstheme="majorHAnsi"/>
          <w:bCs/>
          <w:sz w:val="24"/>
          <w:szCs w:val="24"/>
          <w:lang w:eastAsia="pl-PL"/>
        </w:rPr>
        <w:t xml:space="preserve"> przepisy</w:t>
      </w:r>
      <w:r w:rsidRPr="000F6D19">
        <w:rPr>
          <w:rFonts w:asciiTheme="majorHAnsi" w:eastAsia="Times New Roman" w:hAnsiTheme="majorHAnsi" w:cstheme="majorHAnsi"/>
          <w:sz w:val="24"/>
          <w:szCs w:val="24"/>
        </w:rPr>
        <w:t xml:space="preserve"> art.253 ust.1  ustawy</w:t>
      </w:r>
      <w:r w:rsidRPr="000F6D19">
        <w:rPr>
          <w:rFonts w:asciiTheme="majorHAnsi" w:eastAsia="Calibri" w:hAnsiTheme="majorHAnsi" w:cstheme="majorHAnsi"/>
          <w:bCs/>
          <w:sz w:val="24"/>
          <w:szCs w:val="24"/>
          <w:lang w:eastAsia="pl-PL"/>
        </w:rPr>
        <w:t xml:space="preserve">   z </w:t>
      </w:r>
      <w:r w:rsidRPr="000F6D19">
        <w:rPr>
          <w:rFonts w:asciiTheme="majorHAnsi" w:eastAsia="Calibri" w:hAnsiTheme="majorHAnsi" w:cstheme="majorHAnsi"/>
          <w:sz w:val="24"/>
          <w:szCs w:val="24"/>
        </w:rPr>
        <w:t xml:space="preserve">dnia 11 września 2019 r. - Prawo zamówień publicznych (Dz. U. z 2022 r., poz. 1710) </w:t>
      </w:r>
      <w:r w:rsidRPr="000F6D19">
        <w:rPr>
          <w:rFonts w:asciiTheme="majorHAnsi" w:eastAsia="Times New Roman" w:hAnsiTheme="majorHAnsi" w:cstheme="majorHAnsi"/>
          <w:sz w:val="24"/>
          <w:szCs w:val="24"/>
        </w:rPr>
        <w:t xml:space="preserve">zawiadamia, że w postępowaniu o udzielenie zamówienia publicznego w  trybie </w:t>
      </w:r>
      <w:r w:rsidRPr="000F6D19">
        <w:rPr>
          <w:rFonts w:asciiTheme="majorHAnsi" w:eastAsia="Calibri" w:hAnsiTheme="majorHAnsi" w:cstheme="majorHAnsi"/>
          <w:bCs/>
          <w:sz w:val="24"/>
          <w:szCs w:val="24"/>
          <w:lang w:eastAsia="pl-PL"/>
        </w:rPr>
        <w:t xml:space="preserve">podstawowym art. 275 pkt 1 na  podstawie  przepisów   ustawy z </w:t>
      </w:r>
      <w:r w:rsidRPr="000F6D19">
        <w:rPr>
          <w:rFonts w:asciiTheme="majorHAnsi" w:eastAsia="Calibri" w:hAnsiTheme="majorHAnsi" w:cstheme="majorHAnsi"/>
          <w:sz w:val="24"/>
          <w:szCs w:val="24"/>
        </w:rPr>
        <w:t>dnia 11 września 2019 r. - Prawo zamówień publicznych (Dz. U. z 2022 r., poz. 1710)</w:t>
      </w:r>
      <w:r w:rsidRPr="000F6D19">
        <w:rPr>
          <w:rFonts w:asciiTheme="majorHAnsi" w:eastAsia="Times New Roman" w:hAnsiTheme="majorHAnsi" w:cstheme="majorHAnsi"/>
          <w:sz w:val="24"/>
          <w:szCs w:val="24"/>
        </w:rPr>
        <w:t xml:space="preserve"> na:</w:t>
      </w:r>
    </w:p>
    <w:p w14:paraId="59D419D7" w14:textId="2BD9E0E2" w:rsidR="00DD2B33" w:rsidRPr="000F6D19" w:rsidRDefault="00DD2B33" w:rsidP="00DD2B33">
      <w:pPr>
        <w:spacing w:after="0" w:line="360" w:lineRule="auto"/>
        <w:jc w:val="both"/>
        <w:rPr>
          <w:rFonts w:asciiTheme="majorHAnsi" w:eastAsia="Times New Roman" w:hAnsiTheme="majorHAnsi" w:cstheme="majorHAnsi"/>
          <w:b/>
          <w:sz w:val="24"/>
          <w:szCs w:val="24"/>
          <w:lang w:eastAsia="pl-PL"/>
        </w:rPr>
      </w:pPr>
      <w:r w:rsidRPr="00DD2B33">
        <w:rPr>
          <w:rFonts w:asciiTheme="majorHAnsi" w:eastAsia="Times New Roman" w:hAnsiTheme="majorHAnsi" w:cstheme="majorHAnsi"/>
          <w:b/>
          <w:sz w:val="24"/>
          <w:szCs w:val="24"/>
          <w:lang w:eastAsia="pl-PL"/>
        </w:rPr>
        <w:t>„Przygotowanie i uruchomienie lokalu wspomaganego przy Alei Niepodległości 784/2 w Sopocie dla obywateli Ukrainy”</w:t>
      </w:r>
    </w:p>
    <w:p w14:paraId="4D117CCF" w14:textId="77777777" w:rsidR="00DD2B33" w:rsidRPr="00DD2B33" w:rsidRDefault="00DD2B33" w:rsidP="00DD2B33">
      <w:pPr>
        <w:spacing w:after="80" w:line="276" w:lineRule="auto"/>
        <w:ind w:left="357"/>
        <w:contextualSpacing/>
        <w:jc w:val="both"/>
        <w:rPr>
          <w:rFonts w:asciiTheme="majorHAnsi" w:eastAsia="Times New Roman" w:hAnsiTheme="majorHAnsi" w:cstheme="majorHAnsi"/>
          <w:sz w:val="24"/>
          <w:szCs w:val="24"/>
        </w:rPr>
      </w:pPr>
      <w:r w:rsidRPr="00DD2B33">
        <w:rPr>
          <w:rFonts w:asciiTheme="majorHAnsi" w:eastAsia="Times New Roman" w:hAnsiTheme="majorHAnsi" w:cstheme="majorHAnsi"/>
          <w:sz w:val="24"/>
          <w:szCs w:val="24"/>
        </w:rPr>
        <w:t>39100000 - 3 – Meble</w:t>
      </w:r>
    </w:p>
    <w:p w14:paraId="32EDE678" w14:textId="77777777" w:rsidR="00DD2B33" w:rsidRPr="00DD2B33" w:rsidRDefault="00DD2B33" w:rsidP="00DD2B33">
      <w:pPr>
        <w:spacing w:after="80" w:line="276" w:lineRule="auto"/>
        <w:ind w:left="357"/>
        <w:contextualSpacing/>
        <w:jc w:val="both"/>
        <w:rPr>
          <w:rFonts w:asciiTheme="majorHAnsi" w:eastAsia="Times New Roman" w:hAnsiTheme="majorHAnsi" w:cstheme="majorHAnsi"/>
          <w:sz w:val="24"/>
          <w:szCs w:val="24"/>
        </w:rPr>
      </w:pPr>
      <w:r w:rsidRPr="00DD2B33">
        <w:rPr>
          <w:rFonts w:asciiTheme="majorHAnsi" w:eastAsia="Times New Roman" w:hAnsiTheme="majorHAnsi" w:cstheme="majorHAnsi"/>
          <w:sz w:val="24"/>
          <w:szCs w:val="24"/>
        </w:rPr>
        <w:t>39700000 - 9 - Sprzęt gospodarstwa domowego</w:t>
      </w:r>
    </w:p>
    <w:p w14:paraId="6BAF5831" w14:textId="77777777" w:rsidR="00DD2B33" w:rsidRPr="00DD2B33" w:rsidRDefault="00DD2B33" w:rsidP="00DD2B33">
      <w:pPr>
        <w:spacing w:after="80" w:line="276" w:lineRule="auto"/>
        <w:ind w:left="357"/>
        <w:contextualSpacing/>
        <w:jc w:val="both"/>
        <w:rPr>
          <w:rFonts w:asciiTheme="majorHAnsi" w:eastAsia="Times New Roman" w:hAnsiTheme="majorHAnsi" w:cstheme="majorHAnsi"/>
          <w:sz w:val="24"/>
          <w:szCs w:val="24"/>
        </w:rPr>
      </w:pPr>
      <w:r w:rsidRPr="00DD2B33">
        <w:rPr>
          <w:rFonts w:asciiTheme="majorHAnsi" w:eastAsia="Times New Roman" w:hAnsiTheme="majorHAnsi" w:cstheme="majorHAnsi"/>
          <w:sz w:val="24"/>
          <w:szCs w:val="24"/>
        </w:rPr>
        <w:t>32324600-6 - Telewizory cyfrowe</w:t>
      </w:r>
    </w:p>
    <w:p w14:paraId="40D73E65" w14:textId="77777777" w:rsidR="00DD2B33" w:rsidRPr="00DD2B33" w:rsidRDefault="00DD2B33" w:rsidP="00DD2B33">
      <w:pPr>
        <w:keepNext/>
        <w:suppressAutoHyphens/>
        <w:autoSpaceDN w:val="0"/>
        <w:spacing w:after="0" w:line="240" w:lineRule="auto"/>
        <w:jc w:val="both"/>
        <w:outlineLvl w:val="2"/>
        <w:rPr>
          <w:rFonts w:asciiTheme="majorHAnsi" w:eastAsia="Times New Roman" w:hAnsiTheme="majorHAnsi" w:cstheme="majorHAnsi"/>
          <w:b/>
          <w:sz w:val="24"/>
          <w:szCs w:val="24"/>
          <w:lang w:eastAsia="pl-PL"/>
        </w:rPr>
      </w:pPr>
      <w:r w:rsidRPr="00DD2B33">
        <w:rPr>
          <w:rFonts w:asciiTheme="majorHAnsi" w:eastAsia="Times New Roman" w:hAnsiTheme="majorHAnsi" w:cstheme="majorHAnsi"/>
          <w:sz w:val="24"/>
          <w:szCs w:val="24"/>
        </w:rPr>
        <w:t xml:space="preserve">      34953000-2 – Rampy wejściowe</w:t>
      </w:r>
      <w:r w:rsidRPr="00DD2B33">
        <w:rPr>
          <w:rFonts w:asciiTheme="majorHAnsi" w:eastAsia="Times New Roman" w:hAnsiTheme="majorHAnsi" w:cstheme="majorHAnsi"/>
          <w:b/>
          <w:sz w:val="24"/>
          <w:szCs w:val="24"/>
          <w:lang w:eastAsia="pl-PL"/>
        </w:rPr>
        <w:t xml:space="preserve"> </w:t>
      </w:r>
    </w:p>
    <w:p w14:paraId="28EC70D9" w14:textId="51BBDA9C" w:rsidR="00DD2B33" w:rsidRPr="000F6D19" w:rsidRDefault="00DD2B33" w:rsidP="003F3B3E">
      <w:pPr>
        <w:spacing w:after="0" w:line="360" w:lineRule="auto"/>
        <w:jc w:val="both"/>
        <w:rPr>
          <w:rFonts w:asciiTheme="majorHAnsi" w:eastAsia="Times New Roman" w:hAnsiTheme="majorHAnsi" w:cstheme="majorHAnsi"/>
          <w:sz w:val="24"/>
          <w:szCs w:val="24"/>
          <w:lang w:eastAsia="pl-PL"/>
        </w:rPr>
      </w:pPr>
      <w:r w:rsidRPr="000F6D19">
        <w:rPr>
          <w:rFonts w:asciiTheme="majorHAnsi" w:hAnsiTheme="majorHAnsi" w:cstheme="majorHAnsi"/>
          <w:b/>
          <w:bCs/>
          <w:color w:val="000000"/>
          <w:sz w:val="24"/>
          <w:szCs w:val="24"/>
        </w:rPr>
        <w:t xml:space="preserve"> Zamówienie  jest podzielone na części</w:t>
      </w:r>
      <w:r w:rsidR="00FE2C16" w:rsidRPr="000F6D19">
        <w:rPr>
          <w:rFonts w:asciiTheme="majorHAnsi" w:hAnsiTheme="majorHAnsi" w:cstheme="majorHAnsi"/>
          <w:b/>
          <w:bCs/>
          <w:color w:val="000000"/>
          <w:sz w:val="24"/>
          <w:szCs w:val="24"/>
        </w:rPr>
        <w:t>,</w:t>
      </w:r>
      <w:r w:rsidRPr="000F6D19">
        <w:rPr>
          <w:rFonts w:asciiTheme="majorHAnsi" w:hAnsiTheme="majorHAnsi" w:cstheme="majorHAnsi"/>
          <w:b/>
          <w:bCs/>
          <w:color w:val="000000"/>
          <w:sz w:val="24"/>
          <w:szCs w:val="24"/>
        </w:rPr>
        <w:t xml:space="preserve"> </w:t>
      </w:r>
      <w:r w:rsidR="00FE2C16" w:rsidRPr="000F6D19">
        <w:rPr>
          <w:rFonts w:asciiTheme="majorHAnsi" w:eastAsia="Times New Roman" w:hAnsiTheme="majorHAnsi" w:cstheme="majorHAnsi"/>
          <w:sz w:val="24"/>
          <w:szCs w:val="24"/>
          <w:lang w:eastAsia="pl-PL"/>
        </w:rPr>
        <w:t>k</w:t>
      </w:r>
      <w:r w:rsidRPr="000F6D19">
        <w:rPr>
          <w:rFonts w:asciiTheme="majorHAnsi" w:eastAsia="Times New Roman" w:hAnsiTheme="majorHAnsi" w:cstheme="majorHAnsi"/>
          <w:sz w:val="24"/>
          <w:szCs w:val="24"/>
          <w:lang w:eastAsia="pl-PL"/>
        </w:rPr>
        <w:t xml:space="preserve">wota przeznaczona na realizację zamówienia to: </w:t>
      </w:r>
      <w:r w:rsidRPr="000F6D19">
        <w:rPr>
          <w:rFonts w:asciiTheme="majorHAnsi" w:eastAsia="Times New Roman" w:hAnsiTheme="majorHAnsi" w:cstheme="majorHAnsi"/>
          <w:b/>
          <w:sz w:val="24"/>
          <w:szCs w:val="24"/>
          <w:lang w:eastAsia="pl-PL"/>
        </w:rPr>
        <w:t>część 1: 8 192,00 PLN, część 2: 72 619,00 PLN, część 3: 27 243,50 PLN, część 4: 2 000,00 PLN</w:t>
      </w:r>
      <w:r w:rsidRPr="000F6D19">
        <w:rPr>
          <w:rFonts w:asciiTheme="majorHAnsi" w:eastAsia="Times New Roman" w:hAnsiTheme="majorHAnsi" w:cstheme="majorHAnsi"/>
          <w:sz w:val="24"/>
          <w:szCs w:val="24"/>
          <w:lang w:eastAsia="pl-PL"/>
        </w:rPr>
        <w:t xml:space="preserve"> brutto.</w:t>
      </w:r>
    </w:p>
    <w:p w14:paraId="39DBB89D" w14:textId="11B2011D" w:rsidR="00DD2B33" w:rsidRPr="000F6D19" w:rsidRDefault="00DD2B33" w:rsidP="00DD2B33">
      <w:pPr>
        <w:spacing w:after="0" w:line="360" w:lineRule="auto"/>
        <w:jc w:val="both"/>
        <w:rPr>
          <w:rFonts w:asciiTheme="majorHAnsi" w:eastAsia="Times New Roman" w:hAnsiTheme="majorHAnsi" w:cstheme="majorHAnsi"/>
          <w:b/>
          <w:sz w:val="24"/>
          <w:szCs w:val="24"/>
          <w:lang w:eastAsia="pl-PL"/>
        </w:rPr>
      </w:pPr>
      <w:r w:rsidRPr="000F6D19">
        <w:rPr>
          <w:rFonts w:asciiTheme="majorHAnsi" w:eastAsia="Times New Roman" w:hAnsiTheme="majorHAnsi" w:cstheme="majorHAnsi"/>
          <w:b/>
          <w:sz w:val="24"/>
          <w:szCs w:val="24"/>
          <w:lang w:eastAsia="pl-PL"/>
        </w:rPr>
        <w:t>Termin składania ofert</w:t>
      </w:r>
    </w:p>
    <w:p w14:paraId="23709D36" w14:textId="77777777" w:rsidR="00DD2B33" w:rsidRPr="00DD2B33" w:rsidRDefault="00DD2B33" w:rsidP="00DD2B33">
      <w:pPr>
        <w:suppressAutoHyphens/>
        <w:autoSpaceDN w:val="0"/>
        <w:spacing w:after="200" w:line="276" w:lineRule="auto"/>
        <w:jc w:val="both"/>
        <w:rPr>
          <w:rFonts w:asciiTheme="majorHAnsi" w:eastAsia="Calibri" w:hAnsiTheme="majorHAnsi" w:cstheme="majorHAnsi"/>
          <w:sz w:val="24"/>
          <w:szCs w:val="24"/>
        </w:rPr>
      </w:pPr>
      <w:r w:rsidRPr="00DD2B33">
        <w:rPr>
          <w:rFonts w:asciiTheme="majorHAnsi" w:eastAsia="Calibri" w:hAnsiTheme="majorHAnsi" w:cstheme="majorHAnsi"/>
          <w:sz w:val="24"/>
          <w:szCs w:val="24"/>
        </w:rPr>
        <w:t>Termin składania ofert upłynął w dniu 27 . 07 . 2023 r. o godz. 10.00</w:t>
      </w:r>
    </w:p>
    <w:p w14:paraId="28C9FB44" w14:textId="77777777" w:rsidR="00DD2B33" w:rsidRPr="00DD2B33" w:rsidRDefault="00DD2B33" w:rsidP="00DD2B33">
      <w:pPr>
        <w:tabs>
          <w:tab w:val="center" w:pos="4536"/>
          <w:tab w:val="left" w:pos="6945"/>
        </w:tabs>
        <w:spacing w:after="60" w:line="276" w:lineRule="auto"/>
        <w:jc w:val="both"/>
        <w:rPr>
          <w:rFonts w:asciiTheme="majorHAnsi" w:hAnsiTheme="majorHAnsi" w:cstheme="majorHAnsi"/>
          <w:sz w:val="24"/>
          <w:szCs w:val="24"/>
        </w:rPr>
      </w:pPr>
      <w:r w:rsidRPr="00DD2B33">
        <w:rPr>
          <w:rFonts w:asciiTheme="majorHAnsi" w:eastAsia="Calibri" w:hAnsiTheme="majorHAnsi" w:cstheme="majorHAnsi"/>
          <w:sz w:val="24"/>
          <w:szCs w:val="24"/>
        </w:rPr>
        <w:t xml:space="preserve">Otwarcie ofert odbyło się w dniu 27 </w:t>
      </w:r>
      <w:r w:rsidRPr="00DD2B33">
        <w:rPr>
          <w:rFonts w:asciiTheme="majorHAnsi" w:eastAsia="Calibri" w:hAnsiTheme="majorHAnsi" w:cstheme="majorHAnsi"/>
          <w:b/>
          <w:sz w:val="24"/>
          <w:szCs w:val="24"/>
        </w:rPr>
        <w:t xml:space="preserve">. </w:t>
      </w:r>
      <w:r w:rsidRPr="00DD2B33">
        <w:rPr>
          <w:rFonts w:asciiTheme="majorHAnsi" w:eastAsia="Calibri" w:hAnsiTheme="majorHAnsi" w:cstheme="majorHAnsi"/>
          <w:sz w:val="24"/>
          <w:szCs w:val="24"/>
        </w:rPr>
        <w:t xml:space="preserve">07. 2023 r.  o godz. 10.05  na  </w:t>
      </w:r>
      <w:r w:rsidRPr="00DD2B33">
        <w:rPr>
          <w:rFonts w:asciiTheme="majorHAnsi" w:eastAsia="Times New Roman" w:hAnsiTheme="majorHAnsi" w:cstheme="majorHAnsi"/>
          <w:bCs/>
          <w:sz w:val="24"/>
          <w:szCs w:val="24"/>
        </w:rPr>
        <w:t xml:space="preserve">za pośrednictwem platformy zakupowej dostępnej pod adresem internetowym: </w:t>
      </w:r>
      <w:hyperlink r:id="rId8" w:history="1">
        <w:r w:rsidRPr="00DD2B33">
          <w:rPr>
            <w:rFonts w:asciiTheme="majorHAnsi" w:hAnsiTheme="majorHAnsi" w:cstheme="majorHAnsi"/>
            <w:color w:val="0563C1" w:themeColor="hyperlink"/>
            <w:sz w:val="24"/>
            <w:szCs w:val="24"/>
            <w:u w:val="single"/>
          </w:rPr>
          <w:t>https://ezamowienia.gov.pl/pl/</w:t>
        </w:r>
      </w:hyperlink>
    </w:p>
    <w:p w14:paraId="67B92B27" w14:textId="77777777" w:rsidR="00DD2B33" w:rsidRPr="00DD2B33" w:rsidRDefault="00DD2B33" w:rsidP="00DD2B33">
      <w:pPr>
        <w:suppressAutoHyphens/>
        <w:autoSpaceDN w:val="0"/>
        <w:spacing w:after="0" w:line="240" w:lineRule="auto"/>
        <w:jc w:val="both"/>
        <w:rPr>
          <w:rFonts w:asciiTheme="majorHAnsi" w:eastAsia="Times New Roman" w:hAnsiTheme="majorHAnsi" w:cstheme="majorHAnsi"/>
          <w:bCs/>
          <w:color w:val="000000"/>
          <w:sz w:val="24"/>
          <w:szCs w:val="24"/>
        </w:rPr>
      </w:pPr>
    </w:p>
    <w:p w14:paraId="45B97400" w14:textId="77777777" w:rsidR="00DD2B33" w:rsidRPr="00DD2B33" w:rsidRDefault="00DD2B33" w:rsidP="00DD2B33">
      <w:pPr>
        <w:suppressAutoHyphens/>
        <w:autoSpaceDN w:val="0"/>
        <w:spacing w:after="0" w:line="240" w:lineRule="auto"/>
        <w:jc w:val="both"/>
        <w:rPr>
          <w:rFonts w:asciiTheme="majorHAnsi" w:eastAsia="Times New Roman" w:hAnsiTheme="majorHAnsi" w:cstheme="majorHAnsi"/>
          <w:sz w:val="24"/>
          <w:szCs w:val="24"/>
          <w:lang w:eastAsia="pl-PL"/>
        </w:rPr>
      </w:pPr>
      <w:r w:rsidRPr="00DD2B33">
        <w:rPr>
          <w:rFonts w:asciiTheme="majorHAnsi" w:eastAsia="Times New Roman" w:hAnsiTheme="majorHAnsi" w:cstheme="majorHAnsi"/>
          <w:sz w:val="24"/>
          <w:szCs w:val="24"/>
          <w:lang w:eastAsia="pl-PL"/>
        </w:rPr>
        <w:t>W odpowiedzi na ogłoszenie do udziału w/w  postępowaniu ofertę złożyło  dwóch Wykonawców :</w:t>
      </w:r>
    </w:p>
    <w:p w14:paraId="76A3EF00" w14:textId="6715FA02" w:rsidR="00DD2B33" w:rsidRPr="00DD2B33" w:rsidRDefault="00DD2B33" w:rsidP="00FE2C16">
      <w:pPr>
        <w:numPr>
          <w:ilvl w:val="0"/>
          <w:numId w:val="3"/>
        </w:numPr>
        <w:suppressAutoHyphens/>
        <w:autoSpaceDN w:val="0"/>
        <w:spacing w:after="200" w:line="259" w:lineRule="auto"/>
        <w:ind w:left="142" w:hanging="142"/>
        <w:contextualSpacing/>
        <w:jc w:val="both"/>
        <w:rPr>
          <w:rFonts w:asciiTheme="majorHAnsi" w:eastAsia="Calibri" w:hAnsiTheme="majorHAnsi" w:cstheme="majorHAnsi"/>
          <w:sz w:val="24"/>
          <w:szCs w:val="24"/>
        </w:rPr>
      </w:pPr>
      <w:r w:rsidRPr="00DD2B33">
        <w:rPr>
          <w:rFonts w:asciiTheme="majorHAnsi" w:eastAsia="Calibri" w:hAnsiTheme="majorHAnsi" w:cstheme="majorHAnsi"/>
          <w:sz w:val="24"/>
          <w:szCs w:val="24"/>
        </w:rPr>
        <w:t>TRONUS POLSKA SPÓŁKA Z OGRANICZONĄ ODPOWIEDZIALNOŚCIĄ,</w:t>
      </w:r>
      <w:r w:rsidR="00A27389">
        <w:rPr>
          <w:rFonts w:asciiTheme="majorHAnsi" w:eastAsia="Calibri" w:hAnsiTheme="majorHAnsi" w:cstheme="majorHAnsi"/>
          <w:sz w:val="24"/>
          <w:szCs w:val="24"/>
        </w:rPr>
        <w:t xml:space="preserve"> Regon 146196211;</w:t>
      </w:r>
      <w:r w:rsidRPr="00DD2B33">
        <w:rPr>
          <w:rFonts w:asciiTheme="majorHAnsi" w:eastAsia="Calibri" w:hAnsiTheme="majorHAnsi" w:cstheme="majorHAnsi"/>
          <w:sz w:val="24"/>
          <w:szCs w:val="24"/>
        </w:rPr>
        <w:t xml:space="preserve"> ul. Juliana Konstantego Ordona 2A, 01-237 Warszawa,  część 1: cena 10 763,00 PLN</w:t>
      </w:r>
      <w:r w:rsidRPr="000F6D19">
        <w:rPr>
          <w:rFonts w:asciiTheme="majorHAnsi" w:eastAsia="Calibri" w:hAnsiTheme="majorHAnsi" w:cstheme="majorHAnsi"/>
          <w:sz w:val="24"/>
          <w:szCs w:val="24"/>
        </w:rPr>
        <w:t>, dodatkowa gwarancja 24 miesiące, termin dostawy 7 dni</w:t>
      </w:r>
      <w:r w:rsidRPr="00DD2B33">
        <w:rPr>
          <w:rFonts w:asciiTheme="majorHAnsi" w:eastAsia="Calibri" w:hAnsiTheme="majorHAnsi" w:cstheme="majorHAnsi"/>
          <w:sz w:val="24"/>
          <w:szCs w:val="24"/>
        </w:rPr>
        <w:t>, część 2: cena 107 305,20 PLN</w:t>
      </w:r>
      <w:r w:rsidRPr="000F6D19">
        <w:rPr>
          <w:rFonts w:asciiTheme="majorHAnsi" w:eastAsia="Calibri" w:hAnsiTheme="majorHAnsi" w:cstheme="majorHAnsi"/>
          <w:sz w:val="24"/>
          <w:szCs w:val="24"/>
        </w:rPr>
        <w:t>, dodatkowa gwarancja 24 miesiące</w:t>
      </w:r>
      <w:r w:rsidR="00FE2C16" w:rsidRPr="000F6D19">
        <w:rPr>
          <w:rFonts w:asciiTheme="majorHAnsi" w:eastAsia="Calibri" w:hAnsiTheme="majorHAnsi" w:cstheme="majorHAnsi"/>
          <w:sz w:val="24"/>
          <w:szCs w:val="24"/>
        </w:rPr>
        <w:t>,</w:t>
      </w:r>
      <w:r w:rsidR="0067317C" w:rsidRPr="000F6D19">
        <w:rPr>
          <w:rFonts w:asciiTheme="majorHAnsi" w:eastAsia="Calibri" w:hAnsiTheme="majorHAnsi" w:cstheme="majorHAnsi"/>
          <w:sz w:val="24"/>
          <w:szCs w:val="24"/>
        </w:rPr>
        <w:t xml:space="preserve"> termin dostawy 7 dni</w:t>
      </w:r>
      <w:r w:rsidR="00FE2C16" w:rsidRPr="000F6D19">
        <w:rPr>
          <w:rFonts w:asciiTheme="majorHAnsi" w:eastAsia="Calibri" w:hAnsiTheme="majorHAnsi" w:cstheme="majorHAnsi"/>
          <w:sz w:val="24"/>
          <w:szCs w:val="24"/>
        </w:rPr>
        <w:t>;</w:t>
      </w:r>
      <w:r w:rsidRPr="00DD2B33">
        <w:rPr>
          <w:rFonts w:asciiTheme="majorHAnsi" w:eastAsia="Calibri" w:hAnsiTheme="majorHAnsi" w:cstheme="majorHAnsi"/>
          <w:sz w:val="24"/>
          <w:szCs w:val="24"/>
        </w:rPr>
        <w:t xml:space="preserve"> część 3: cena 64 698,00 PLN, </w:t>
      </w:r>
      <w:r w:rsidR="0067317C" w:rsidRPr="000F6D19">
        <w:rPr>
          <w:rFonts w:asciiTheme="majorHAnsi" w:eastAsia="Calibri" w:hAnsiTheme="majorHAnsi" w:cstheme="majorHAnsi"/>
          <w:sz w:val="24"/>
          <w:szCs w:val="24"/>
        </w:rPr>
        <w:lastRenderedPageBreak/>
        <w:t xml:space="preserve">dodatkowa gwarancja  24 miesiące, termin dostawy 7 dni; </w:t>
      </w:r>
      <w:r w:rsidRPr="00DD2B33">
        <w:rPr>
          <w:rFonts w:asciiTheme="majorHAnsi" w:eastAsia="Calibri" w:hAnsiTheme="majorHAnsi" w:cstheme="majorHAnsi"/>
          <w:sz w:val="24"/>
          <w:szCs w:val="24"/>
        </w:rPr>
        <w:t>część 4: cena 60 270,00 PLN.</w:t>
      </w:r>
      <w:r w:rsidR="0067317C" w:rsidRPr="000F6D19">
        <w:rPr>
          <w:rFonts w:asciiTheme="majorHAnsi" w:eastAsia="Calibri" w:hAnsiTheme="majorHAnsi" w:cstheme="majorHAnsi"/>
          <w:sz w:val="24"/>
          <w:szCs w:val="24"/>
        </w:rPr>
        <w:t xml:space="preserve"> dodatkowa gwarancja 24 miesiące, termin dostawy 7 dni</w:t>
      </w:r>
      <w:r w:rsidR="00FE2C16" w:rsidRPr="000F6D19">
        <w:rPr>
          <w:rFonts w:asciiTheme="majorHAnsi" w:eastAsia="Calibri" w:hAnsiTheme="majorHAnsi" w:cstheme="majorHAnsi"/>
          <w:sz w:val="24"/>
          <w:szCs w:val="24"/>
        </w:rPr>
        <w:t>.</w:t>
      </w:r>
    </w:p>
    <w:p w14:paraId="0A14CC63" w14:textId="36A27CB3" w:rsidR="00DD2B33" w:rsidRPr="00DD2B33" w:rsidRDefault="00DD2B33" w:rsidP="00DD2B33">
      <w:pPr>
        <w:spacing w:line="259" w:lineRule="auto"/>
        <w:jc w:val="both"/>
        <w:rPr>
          <w:rFonts w:asciiTheme="majorHAnsi" w:eastAsia="Calibri" w:hAnsiTheme="majorHAnsi" w:cstheme="majorHAnsi"/>
          <w:sz w:val="24"/>
          <w:szCs w:val="24"/>
        </w:rPr>
      </w:pPr>
      <w:r w:rsidRPr="00DD2B33">
        <w:rPr>
          <w:rFonts w:asciiTheme="majorHAnsi" w:eastAsia="Calibri" w:hAnsiTheme="majorHAnsi" w:cstheme="majorHAnsi"/>
          <w:sz w:val="24"/>
          <w:szCs w:val="24"/>
        </w:rPr>
        <w:t xml:space="preserve">2.  </w:t>
      </w:r>
      <w:bookmarkStart w:id="0" w:name="_Hlk141861619"/>
      <w:bookmarkStart w:id="1" w:name="_Hlk142302685"/>
      <w:r w:rsidRPr="00DD2B33">
        <w:rPr>
          <w:rFonts w:asciiTheme="majorHAnsi" w:eastAsia="Calibri" w:hAnsiTheme="majorHAnsi" w:cstheme="majorHAnsi"/>
          <w:sz w:val="24"/>
          <w:szCs w:val="24"/>
        </w:rPr>
        <w:t>w &amp; w design Katarzyna Kaczmarczyk,</w:t>
      </w:r>
      <w:r w:rsidR="00A27389">
        <w:rPr>
          <w:rFonts w:asciiTheme="majorHAnsi" w:eastAsia="Calibri" w:hAnsiTheme="majorHAnsi" w:cstheme="majorHAnsi"/>
          <w:sz w:val="24"/>
          <w:szCs w:val="24"/>
        </w:rPr>
        <w:t xml:space="preserve"> Regon 276895780;</w:t>
      </w:r>
      <w:r w:rsidRPr="00DD2B33">
        <w:rPr>
          <w:rFonts w:asciiTheme="majorHAnsi" w:eastAsia="Calibri" w:hAnsiTheme="majorHAnsi" w:cstheme="majorHAnsi"/>
          <w:sz w:val="24"/>
          <w:szCs w:val="24"/>
        </w:rPr>
        <w:t xml:space="preserve"> Pokoju 8A/7, 40-859 Katowice,</w:t>
      </w:r>
      <w:bookmarkEnd w:id="0"/>
      <w:r w:rsidRPr="00DD2B33">
        <w:rPr>
          <w:rFonts w:asciiTheme="majorHAnsi" w:eastAsia="Calibri" w:hAnsiTheme="majorHAnsi" w:cstheme="majorHAnsi"/>
          <w:sz w:val="24"/>
          <w:szCs w:val="24"/>
        </w:rPr>
        <w:t xml:space="preserve">  część 1: cena 13 908,84 PLN,</w:t>
      </w:r>
      <w:r w:rsidR="0067317C" w:rsidRPr="000F6D19">
        <w:rPr>
          <w:rFonts w:asciiTheme="majorHAnsi" w:eastAsia="Calibri" w:hAnsiTheme="majorHAnsi" w:cstheme="majorHAnsi"/>
          <w:sz w:val="24"/>
          <w:szCs w:val="24"/>
        </w:rPr>
        <w:t xml:space="preserve"> dodatkowa gwarancja 24 miesiące, termin dostawy 7 dni</w:t>
      </w:r>
      <w:bookmarkEnd w:id="1"/>
      <w:r w:rsidR="0067317C" w:rsidRPr="000F6D19">
        <w:rPr>
          <w:rFonts w:asciiTheme="majorHAnsi" w:eastAsia="Calibri" w:hAnsiTheme="majorHAnsi" w:cstheme="majorHAnsi"/>
          <w:sz w:val="24"/>
          <w:szCs w:val="24"/>
        </w:rPr>
        <w:t>;</w:t>
      </w:r>
      <w:r w:rsidRPr="00DD2B33">
        <w:rPr>
          <w:rFonts w:asciiTheme="majorHAnsi" w:eastAsia="Calibri" w:hAnsiTheme="majorHAnsi" w:cstheme="majorHAnsi"/>
          <w:sz w:val="24"/>
          <w:szCs w:val="24"/>
        </w:rPr>
        <w:t xml:space="preserve"> </w:t>
      </w:r>
      <w:bookmarkStart w:id="2" w:name="_Hlk141861675"/>
      <w:r w:rsidRPr="00DD2B33">
        <w:rPr>
          <w:rFonts w:asciiTheme="majorHAnsi" w:eastAsia="Calibri" w:hAnsiTheme="majorHAnsi" w:cstheme="majorHAnsi"/>
          <w:sz w:val="24"/>
          <w:szCs w:val="24"/>
        </w:rPr>
        <w:t xml:space="preserve">część 2: cena 52 226,81 PLN, </w:t>
      </w:r>
      <w:r w:rsidR="0067317C" w:rsidRPr="000F6D19">
        <w:rPr>
          <w:rFonts w:asciiTheme="majorHAnsi" w:eastAsia="Calibri" w:hAnsiTheme="majorHAnsi" w:cstheme="majorHAnsi"/>
          <w:sz w:val="24"/>
          <w:szCs w:val="24"/>
        </w:rPr>
        <w:t xml:space="preserve">dodatkowa gwarancja 24 miesiące, termin dostawy 7 dni; </w:t>
      </w:r>
      <w:bookmarkEnd w:id="2"/>
      <w:r w:rsidRPr="00DD2B33">
        <w:rPr>
          <w:rFonts w:asciiTheme="majorHAnsi" w:eastAsia="Calibri" w:hAnsiTheme="majorHAnsi" w:cstheme="majorHAnsi"/>
          <w:sz w:val="24"/>
          <w:szCs w:val="24"/>
        </w:rPr>
        <w:t>część 3: cena 40 599,84 PLN.</w:t>
      </w:r>
      <w:r w:rsidR="005F622D" w:rsidRPr="000F6D19">
        <w:rPr>
          <w:rFonts w:asciiTheme="majorHAnsi" w:eastAsia="Calibri" w:hAnsiTheme="majorHAnsi" w:cstheme="majorHAnsi"/>
          <w:sz w:val="24"/>
          <w:szCs w:val="24"/>
        </w:rPr>
        <w:t xml:space="preserve">, </w:t>
      </w:r>
      <w:r w:rsidR="0067317C" w:rsidRPr="000F6D19">
        <w:rPr>
          <w:rFonts w:asciiTheme="majorHAnsi" w:eastAsia="Calibri" w:hAnsiTheme="majorHAnsi" w:cstheme="majorHAnsi"/>
          <w:sz w:val="24"/>
          <w:szCs w:val="24"/>
        </w:rPr>
        <w:t xml:space="preserve">dodatkowa gwarancja 24 </w:t>
      </w:r>
      <w:r w:rsidR="005F622D" w:rsidRPr="000F6D19">
        <w:rPr>
          <w:rFonts w:asciiTheme="majorHAnsi" w:eastAsia="Calibri" w:hAnsiTheme="majorHAnsi" w:cstheme="majorHAnsi"/>
          <w:sz w:val="24"/>
          <w:szCs w:val="24"/>
        </w:rPr>
        <w:t>miesiące, termin dostawy 7 dni.</w:t>
      </w:r>
    </w:p>
    <w:p w14:paraId="511AC2D2" w14:textId="77777777" w:rsidR="00DD2B33" w:rsidRPr="000F6D19" w:rsidRDefault="00DD2B33" w:rsidP="00DD2B33">
      <w:pPr>
        <w:spacing w:after="0" w:line="360" w:lineRule="auto"/>
        <w:jc w:val="both"/>
        <w:rPr>
          <w:rFonts w:asciiTheme="majorHAnsi" w:hAnsiTheme="majorHAnsi" w:cstheme="majorHAnsi"/>
          <w:b/>
          <w:bCs/>
          <w:color w:val="000000"/>
          <w:sz w:val="24"/>
          <w:szCs w:val="24"/>
        </w:rPr>
      </w:pPr>
    </w:p>
    <w:p w14:paraId="0AB0D666" w14:textId="77777777" w:rsidR="00DD2B33" w:rsidRPr="000F6D19" w:rsidRDefault="00DD2B33" w:rsidP="00DD2B33">
      <w:pPr>
        <w:suppressAutoHyphens/>
        <w:autoSpaceDN w:val="0"/>
        <w:spacing w:after="120" w:line="480" w:lineRule="auto"/>
        <w:rPr>
          <w:rFonts w:asciiTheme="majorHAnsi" w:eastAsia="Times New Roman" w:hAnsiTheme="majorHAnsi" w:cstheme="majorHAnsi"/>
          <w:sz w:val="24"/>
          <w:szCs w:val="24"/>
        </w:rPr>
      </w:pPr>
      <w:r w:rsidRPr="000F6D19">
        <w:rPr>
          <w:rFonts w:asciiTheme="majorHAnsi" w:eastAsia="Times New Roman" w:hAnsiTheme="majorHAnsi" w:cstheme="majorHAnsi"/>
          <w:sz w:val="24"/>
          <w:szCs w:val="24"/>
        </w:rPr>
        <w:t xml:space="preserve">Zostały dokonane następujące czynności: </w:t>
      </w:r>
    </w:p>
    <w:p w14:paraId="3D1DADF1" w14:textId="77777777" w:rsidR="00DD2B33" w:rsidRPr="000F6D19" w:rsidRDefault="00DD2B33" w:rsidP="00DD2B33">
      <w:pPr>
        <w:suppressAutoHyphens/>
        <w:autoSpaceDN w:val="0"/>
        <w:spacing w:after="120" w:line="480" w:lineRule="auto"/>
        <w:ind w:left="283"/>
        <w:rPr>
          <w:rFonts w:asciiTheme="majorHAnsi" w:eastAsia="Calibri" w:hAnsiTheme="majorHAnsi" w:cstheme="majorHAnsi"/>
          <w:sz w:val="24"/>
          <w:szCs w:val="24"/>
        </w:rPr>
      </w:pPr>
      <w:r w:rsidRPr="000F6D19">
        <w:rPr>
          <w:rFonts w:asciiTheme="majorHAnsi" w:eastAsia="Times New Roman" w:hAnsiTheme="majorHAnsi" w:cstheme="majorHAnsi"/>
          <w:b/>
          <w:sz w:val="24"/>
          <w:szCs w:val="24"/>
          <w:u w:val="single"/>
        </w:rPr>
        <w:t>1.</w:t>
      </w:r>
      <w:r w:rsidRPr="000F6D19">
        <w:rPr>
          <w:rFonts w:asciiTheme="majorHAnsi" w:eastAsia="Times New Roman" w:hAnsiTheme="majorHAnsi" w:cstheme="majorHAnsi"/>
          <w:sz w:val="24"/>
          <w:szCs w:val="24"/>
          <w:u w:val="single"/>
        </w:rPr>
        <w:t xml:space="preserve"> </w:t>
      </w:r>
      <w:r w:rsidRPr="000F6D19">
        <w:rPr>
          <w:rFonts w:asciiTheme="majorHAnsi" w:eastAsia="Times New Roman" w:hAnsiTheme="majorHAnsi" w:cstheme="majorHAnsi"/>
          <w:b/>
          <w:bCs/>
          <w:sz w:val="24"/>
          <w:szCs w:val="24"/>
          <w:u w:val="single"/>
        </w:rPr>
        <w:t xml:space="preserve"> WYBÓR OFERTY:</w:t>
      </w:r>
    </w:p>
    <w:p w14:paraId="36A6DACE" w14:textId="32B07862" w:rsidR="00DD2B33" w:rsidRPr="000F6D19" w:rsidRDefault="00DD2B33" w:rsidP="00DD2B33">
      <w:pPr>
        <w:spacing w:after="0" w:line="240" w:lineRule="auto"/>
        <w:rPr>
          <w:rFonts w:asciiTheme="majorHAnsi" w:eastAsia="Times New Roman" w:hAnsiTheme="majorHAnsi" w:cstheme="majorHAnsi"/>
          <w:b/>
          <w:bCs/>
          <w:color w:val="000000"/>
          <w:sz w:val="24"/>
          <w:szCs w:val="24"/>
        </w:rPr>
      </w:pPr>
      <w:r w:rsidRPr="000F6D19">
        <w:rPr>
          <w:rFonts w:asciiTheme="majorHAnsi" w:eastAsia="Times New Roman" w:hAnsiTheme="majorHAnsi" w:cstheme="majorHAnsi"/>
          <w:color w:val="000000"/>
          <w:sz w:val="24"/>
          <w:szCs w:val="24"/>
        </w:rPr>
        <w:t xml:space="preserve">W świetle kryteriów zawartych w specyfikacji  ( cena 60,dodatkowa gwarancja </w:t>
      </w:r>
      <w:r w:rsidR="00FE2C16" w:rsidRPr="000F6D19">
        <w:rPr>
          <w:rFonts w:asciiTheme="majorHAnsi" w:eastAsia="Times New Roman" w:hAnsiTheme="majorHAnsi" w:cstheme="majorHAnsi"/>
          <w:color w:val="000000"/>
          <w:sz w:val="24"/>
          <w:szCs w:val="24"/>
        </w:rPr>
        <w:t>1</w:t>
      </w:r>
      <w:r w:rsidRPr="000F6D19">
        <w:rPr>
          <w:rFonts w:asciiTheme="majorHAnsi" w:eastAsia="Times New Roman" w:hAnsiTheme="majorHAnsi" w:cstheme="majorHAnsi"/>
          <w:color w:val="000000"/>
          <w:sz w:val="24"/>
          <w:szCs w:val="24"/>
        </w:rPr>
        <w:t>0 -maksymalnie do 24 miesięcy</w:t>
      </w:r>
      <w:r w:rsidR="00FE2C16" w:rsidRPr="000F6D19">
        <w:rPr>
          <w:rFonts w:asciiTheme="majorHAnsi" w:eastAsia="Times New Roman" w:hAnsiTheme="majorHAnsi" w:cstheme="majorHAnsi"/>
          <w:color w:val="000000"/>
          <w:sz w:val="24"/>
          <w:szCs w:val="24"/>
        </w:rPr>
        <w:t>, termin dostawy</w:t>
      </w:r>
      <w:r w:rsidR="00EF6D42">
        <w:rPr>
          <w:rFonts w:asciiTheme="majorHAnsi" w:eastAsia="Times New Roman" w:hAnsiTheme="majorHAnsi" w:cstheme="majorHAnsi"/>
          <w:color w:val="000000"/>
          <w:sz w:val="24"/>
          <w:szCs w:val="24"/>
        </w:rPr>
        <w:t xml:space="preserve"> 30</w:t>
      </w:r>
      <w:r w:rsidRPr="000F6D19">
        <w:rPr>
          <w:rFonts w:asciiTheme="majorHAnsi" w:eastAsia="Times New Roman" w:hAnsiTheme="majorHAnsi" w:cstheme="majorHAnsi"/>
          <w:color w:val="000000"/>
          <w:sz w:val="24"/>
          <w:szCs w:val="24"/>
        </w:rPr>
        <w:t xml:space="preserve">) </w:t>
      </w:r>
      <w:r w:rsidRPr="000F6D19">
        <w:rPr>
          <w:rFonts w:asciiTheme="majorHAnsi" w:eastAsia="Times New Roman" w:hAnsiTheme="majorHAnsi" w:cstheme="majorHAnsi"/>
          <w:b/>
          <w:bCs/>
          <w:color w:val="000000"/>
          <w:sz w:val="24"/>
          <w:szCs w:val="24"/>
        </w:rPr>
        <w:t xml:space="preserve">za </w:t>
      </w:r>
      <w:r w:rsidRPr="000F6D19">
        <w:rPr>
          <w:rFonts w:asciiTheme="majorHAnsi" w:eastAsia="Times New Roman" w:hAnsiTheme="majorHAnsi" w:cstheme="majorHAnsi"/>
          <w:b/>
          <w:bCs/>
          <w:color w:val="000000"/>
          <w:sz w:val="24"/>
          <w:szCs w:val="24"/>
          <w:u w:val="single"/>
        </w:rPr>
        <w:t xml:space="preserve">najkorzystniejszą </w:t>
      </w:r>
      <w:r w:rsidRPr="000F6D19">
        <w:rPr>
          <w:rFonts w:asciiTheme="majorHAnsi" w:eastAsia="Times New Roman" w:hAnsiTheme="majorHAnsi" w:cstheme="majorHAnsi"/>
          <w:color w:val="000000"/>
          <w:sz w:val="24"/>
          <w:szCs w:val="24"/>
        </w:rPr>
        <w:t xml:space="preserve">ofertę </w:t>
      </w:r>
      <w:r w:rsidRPr="000F6D19">
        <w:rPr>
          <w:rFonts w:asciiTheme="majorHAnsi" w:eastAsia="Times New Roman" w:hAnsiTheme="majorHAnsi" w:cstheme="majorHAnsi"/>
          <w:b/>
          <w:bCs/>
          <w:color w:val="000000"/>
          <w:sz w:val="24"/>
          <w:szCs w:val="24"/>
        </w:rPr>
        <w:t xml:space="preserve">uznano ofertę </w:t>
      </w:r>
      <w:r w:rsidR="00FE2C16" w:rsidRPr="000F6D19">
        <w:rPr>
          <w:rFonts w:asciiTheme="majorHAnsi" w:eastAsia="Times New Roman" w:hAnsiTheme="majorHAnsi" w:cstheme="majorHAnsi"/>
          <w:b/>
          <w:bCs/>
          <w:color w:val="000000"/>
          <w:sz w:val="24"/>
          <w:szCs w:val="24"/>
        </w:rPr>
        <w:t xml:space="preserve">dla części A </w:t>
      </w:r>
      <w:r w:rsidRPr="000F6D19">
        <w:rPr>
          <w:rFonts w:asciiTheme="majorHAnsi" w:eastAsia="Times New Roman" w:hAnsiTheme="majorHAnsi" w:cstheme="majorHAnsi"/>
          <w:b/>
          <w:bCs/>
          <w:color w:val="000000"/>
          <w:sz w:val="24"/>
          <w:szCs w:val="24"/>
        </w:rPr>
        <w:t xml:space="preserve">nr </w:t>
      </w:r>
      <w:r w:rsidR="00FE2C16" w:rsidRPr="000F6D19">
        <w:rPr>
          <w:rFonts w:asciiTheme="majorHAnsi" w:eastAsia="Times New Roman" w:hAnsiTheme="majorHAnsi" w:cstheme="majorHAnsi"/>
          <w:b/>
          <w:bCs/>
          <w:color w:val="000000"/>
          <w:sz w:val="24"/>
          <w:szCs w:val="24"/>
        </w:rPr>
        <w:t>1</w:t>
      </w:r>
      <w:r w:rsidRPr="000F6D19">
        <w:rPr>
          <w:rFonts w:asciiTheme="majorHAnsi" w:eastAsia="Times New Roman" w:hAnsiTheme="majorHAnsi" w:cstheme="majorHAnsi"/>
          <w:b/>
          <w:bCs/>
          <w:color w:val="000000"/>
          <w:sz w:val="24"/>
          <w:szCs w:val="24"/>
        </w:rPr>
        <w:t>:</w:t>
      </w:r>
    </w:p>
    <w:p w14:paraId="35B6811E" w14:textId="0D8C6220" w:rsidR="00FA3CDD" w:rsidRDefault="00FE2C16" w:rsidP="00DD2B33">
      <w:pPr>
        <w:spacing w:after="0" w:line="240" w:lineRule="auto"/>
        <w:rPr>
          <w:rFonts w:asciiTheme="majorHAnsi" w:eastAsia="Calibri" w:hAnsiTheme="majorHAnsi" w:cstheme="majorHAnsi"/>
          <w:sz w:val="24"/>
          <w:szCs w:val="24"/>
        </w:rPr>
      </w:pPr>
      <w:bookmarkStart w:id="3" w:name="_Hlk142302341"/>
      <w:r w:rsidRPr="00DD2B33">
        <w:rPr>
          <w:rFonts w:asciiTheme="majorHAnsi" w:eastAsia="Calibri" w:hAnsiTheme="majorHAnsi" w:cstheme="majorHAnsi"/>
          <w:sz w:val="24"/>
          <w:szCs w:val="24"/>
        </w:rPr>
        <w:t>TRONUS POLSKA SPÓŁKA Z OGRANICZONĄ ODPOWIEDZIALNOŚCIĄ, ul. Juliana Konstantego Ordona 2A, 01-237 Warszawa,  część 1: cena 10 763,00 PLN</w:t>
      </w:r>
      <w:r w:rsidRPr="000F6D19">
        <w:rPr>
          <w:rFonts w:asciiTheme="majorHAnsi" w:eastAsia="Calibri" w:hAnsiTheme="majorHAnsi" w:cstheme="majorHAnsi"/>
          <w:sz w:val="24"/>
          <w:szCs w:val="24"/>
        </w:rPr>
        <w:t>, dodatkowa gwarancja 24 miesiące, termin dostawy 7 dni</w:t>
      </w:r>
      <w:r w:rsidRPr="00DD2B33">
        <w:rPr>
          <w:rFonts w:asciiTheme="majorHAnsi" w:eastAsia="Calibri" w:hAnsiTheme="majorHAnsi" w:cstheme="majorHAnsi"/>
          <w:sz w:val="24"/>
          <w:szCs w:val="24"/>
        </w:rPr>
        <w:t>,</w:t>
      </w:r>
      <w:r w:rsidRPr="000F6D19">
        <w:rPr>
          <w:rFonts w:asciiTheme="majorHAnsi" w:eastAsia="Calibri" w:hAnsiTheme="majorHAnsi" w:cstheme="majorHAnsi"/>
          <w:sz w:val="24"/>
          <w:szCs w:val="24"/>
        </w:rPr>
        <w:t xml:space="preserve"> </w:t>
      </w:r>
      <w:bookmarkStart w:id="4" w:name="_Hlk141861951"/>
      <w:r w:rsidRPr="000F6D19">
        <w:rPr>
          <w:rFonts w:asciiTheme="majorHAnsi" w:eastAsia="Calibri" w:hAnsiTheme="majorHAnsi" w:cstheme="majorHAnsi"/>
          <w:sz w:val="24"/>
          <w:szCs w:val="24"/>
        </w:rPr>
        <w:t>Zamawiający podniósł planowany wydatek do kwoty najkorzystniejszej oferty</w:t>
      </w:r>
      <w:r w:rsidR="00FA3CDD">
        <w:rPr>
          <w:rFonts w:asciiTheme="majorHAnsi" w:eastAsia="Calibri" w:hAnsiTheme="majorHAnsi" w:cstheme="majorHAnsi"/>
          <w:sz w:val="24"/>
          <w:szCs w:val="24"/>
        </w:rPr>
        <w:t xml:space="preserve"> (odrzucono ofertę, brak wymaganych dokumentów na wezwanie).</w:t>
      </w:r>
    </w:p>
    <w:p w14:paraId="5485584C" w14:textId="77777777" w:rsidR="00FA3CDD" w:rsidRDefault="00FA3CDD" w:rsidP="00DD2B33">
      <w:pPr>
        <w:spacing w:after="0" w:line="240" w:lineRule="auto"/>
        <w:rPr>
          <w:rFonts w:asciiTheme="majorHAnsi" w:eastAsia="Calibri" w:hAnsiTheme="majorHAnsi" w:cstheme="majorHAnsi"/>
          <w:sz w:val="24"/>
          <w:szCs w:val="24"/>
        </w:rPr>
      </w:pPr>
    </w:p>
    <w:p w14:paraId="2EF1F37E" w14:textId="71B8AB02" w:rsidR="00FA3CDD" w:rsidRDefault="00FA3CDD" w:rsidP="00DD2B33">
      <w:pPr>
        <w:spacing w:after="0" w:line="240" w:lineRule="auto"/>
        <w:rPr>
          <w:rFonts w:asciiTheme="majorHAnsi" w:eastAsia="Calibri" w:hAnsiTheme="majorHAnsi" w:cstheme="majorHAnsi"/>
          <w:sz w:val="24"/>
          <w:szCs w:val="24"/>
        </w:rPr>
      </w:pPr>
      <w:r>
        <w:rPr>
          <w:rFonts w:asciiTheme="majorHAnsi" w:eastAsia="Calibri" w:hAnsiTheme="majorHAnsi" w:cstheme="majorHAnsi"/>
          <w:sz w:val="24"/>
          <w:szCs w:val="24"/>
        </w:rPr>
        <w:t xml:space="preserve">Wybrano w kolejności  ofertę  2  </w:t>
      </w:r>
    </w:p>
    <w:p w14:paraId="431F4600" w14:textId="6EC819A3" w:rsidR="00FA3CDD" w:rsidRPr="000F6D19" w:rsidRDefault="00FA3CDD" w:rsidP="00DD2B33">
      <w:pPr>
        <w:spacing w:after="0" w:line="240" w:lineRule="auto"/>
        <w:rPr>
          <w:rFonts w:asciiTheme="majorHAnsi" w:eastAsia="Calibri" w:hAnsiTheme="majorHAnsi" w:cstheme="majorHAnsi"/>
          <w:sz w:val="24"/>
          <w:szCs w:val="24"/>
        </w:rPr>
      </w:pPr>
      <w:r w:rsidRPr="00DD2B33">
        <w:rPr>
          <w:rFonts w:asciiTheme="majorHAnsi" w:eastAsia="Calibri" w:hAnsiTheme="majorHAnsi" w:cstheme="majorHAnsi"/>
          <w:sz w:val="24"/>
          <w:szCs w:val="24"/>
        </w:rPr>
        <w:t>w &amp; w design Katarzyna Kaczmarczyk,</w:t>
      </w:r>
      <w:r>
        <w:rPr>
          <w:rFonts w:asciiTheme="majorHAnsi" w:eastAsia="Calibri" w:hAnsiTheme="majorHAnsi" w:cstheme="majorHAnsi"/>
          <w:sz w:val="24"/>
          <w:szCs w:val="24"/>
        </w:rPr>
        <w:t xml:space="preserve"> Regon 276895780;</w:t>
      </w:r>
      <w:r w:rsidRPr="00DD2B33">
        <w:rPr>
          <w:rFonts w:asciiTheme="majorHAnsi" w:eastAsia="Calibri" w:hAnsiTheme="majorHAnsi" w:cstheme="majorHAnsi"/>
          <w:sz w:val="24"/>
          <w:szCs w:val="24"/>
        </w:rPr>
        <w:t xml:space="preserve"> Pokoju 8A/7, 40-859 Katowice,  część 1: cena 13 908,84 PLN,</w:t>
      </w:r>
      <w:r w:rsidRPr="000F6D19">
        <w:rPr>
          <w:rFonts w:asciiTheme="majorHAnsi" w:eastAsia="Calibri" w:hAnsiTheme="majorHAnsi" w:cstheme="majorHAnsi"/>
          <w:sz w:val="24"/>
          <w:szCs w:val="24"/>
        </w:rPr>
        <w:t xml:space="preserve"> dodatkowa gwarancja 24 miesiące, termin dostawy 7 dni</w:t>
      </w:r>
      <w:r w:rsidRPr="00FA3CDD">
        <w:rPr>
          <w:rFonts w:asciiTheme="majorHAnsi" w:eastAsia="Calibri" w:hAnsiTheme="majorHAnsi" w:cstheme="majorHAnsi"/>
          <w:sz w:val="24"/>
          <w:szCs w:val="24"/>
        </w:rPr>
        <w:t xml:space="preserve"> </w:t>
      </w:r>
      <w:r w:rsidRPr="000F6D19">
        <w:rPr>
          <w:rFonts w:asciiTheme="majorHAnsi" w:eastAsia="Calibri" w:hAnsiTheme="majorHAnsi" w:cstheme="majorHAnsi"/>
          <w:sz w:val="24"/>
          <w:szCs w:val="24"/>
        </w:rPr>
        <w:t>Zamawiający podniósł planowany wydatek do kwoty najkorzystniejszej oferty</w:t>
      </w:r>
    </w:p>
    <w:bookmarkEnd w:id="3"/>
    <w:bookmarkEnd w:id="4"/>
    <w:p w14:paraId="5B80128C" w14:textId="77777777" w:rsidR="00E1797C" w:rsidRDefault="00E1797C" w:rsidP="00DD2B33">
      <w:pPr>
        <w:spacing w:after="0" w:line="240" w:lineRule="auto"/>
        <w:rPr>
          <w:rFonts w:asciiTheme="majorHAnsi" w:eastAsia="Calibri" w:hAnsiTheme="majorHAnsi" w:cstheme="majorHAnsi"/>
          <w:b/>
          <w:bCs/>
          <w:sz w:val="24"/>
          <w:szCs w:val="24"/>
        </w:rPr>
      </w:pPr>
    </w:p>
    <w:p w14:paraId="1968C36F" w14:textId="65CBEE41" w:rsidR="00FE2C16" w:rsidRPr="005B4566" w:rsidRDefault="00FE2C16" w:rsidP="00DD2B33">
      <w:pPr>
        <w:spacing w:after="0" w:line="240" w:lineRule="auto"/>
        <w:rPr>
          <w:rFonts w:asciiTheme="majorHAnsi" w:eastAsia="Times New Roman" w:hAnsiTheme="majorHAnsi" w:cstheme="majorHAnsi"/>
          <w:b/>
          <w:bCs/>
          <w:color w:val="000000"/>
          <w:sz w:val="24"/>
          <w:szCs w:val="24"/>
        </w:rPr>
      </w:pPr>
      <w:r w:rsidRPr="005B4566">
        <w:rPr>
          <w:rFonts w:asciiTheme="majorHAnsi" w:eastAsia="Calibri" w:hAnsiTheme="majorHAnsi" w:cstheme="majorHAnsi"/>
          <w:b/>
          <w:bCs/>
          <w:sz w:val="24"/>
          <w:szCs w:val="24"/>
        </w:rPr>
        <w:t>Dla części B ofertę 2</w:t>
      </w:r>
    </w:p>
    <w:p w14:paraId="51EECC36" w14:textId="777F244E" w:rsidR="00FE2C16" w:rsidRPr="000F6D19" w:rsidRDefault="00FE2C16" w:rsidP="00DD2B33">
      <w:pPr>
        <w:spacing w:after="0" w:line="360" w:lineRule="auto"/>
        <w:ind w:left="20"/>
        <w:contextualSpacing/>
        <w:jc w:val="both"/>
        <w:rPr>
          <w:rFonts w:asciiTheme="majorHAnsi" w:eastAsia="Calibri" w:hAnsiTheme="majorHAnsi" w:cstheme="majorHAnsi"/>
          <w:sz w:val="24"/>
          <w:szCs w:val="24"/>
        </w:rPr>
      </w:pPr>
      <w:r w:rsidRPr="00DD2B33">
        <w:rPr>
          <w:rFonts w:asciiTheme="majorHAnsi" w:eastAsia="Calibri" w:hAnsiTheme="majorHAnsi" w:cstheme="majorHAnsi"/>
          <w:sz w:val="24"/>
          <w:szCs w:val="24"/>
        </w:rPr>
        <w:t>w &amp; w design Katarzyna Kaczmarczyk, Pokoju 8A/7, 40-859 Katowice,</w:t>
      </w:r>
      <w:r w:rsidRPr="000F6D19">
        <w:rPr>
          <w:rFonts w:asciiTheme="majorHAnsi" w:eastAsia="Calibri" w:hAnsiTheme="majorHAnsi" w:cstheme="majorHAnsi"/>
          <w:sz w:val="24"/>
          <w:szCs w:val="24"/>
        </w:rPr>
        <w:t xml:space="preserve"> </w:t>
      </w:r>
      <w:r w:rsidRPr="00DD2B33">
        <w:rPr>
          <w:rFonts w:asciiTheme="majorHAnsi" w:eastAsia="Calibri" w:hAnsiTheme="majorHAnsi" w:cstheme="majorHAnsi"/>
          <w:sz w:val="24"/>
          <w:szCs w:val="24"/>
        </w:rPr>
        <w:t xml:space="preserve">część </w:t>
      </w:r>
      <w:r w:rsidR="00860A48" w:rsidRPr="000F6D19">
        <w:rPr>
          <w:rFonts w:asciiTheme="majorHAnsi" w:eastAsia="Calibri" w:hAnsiTheme="majorHAnsi" w:cstheme="majorHAnsi"/>
          <w:sz w:val="24"/>
          <w:szCs w:val="24"/>
        </w:rPr>
        <w:t>B</w:t>
      </w:r>
      <w:r w:rsidRPr="00DD2B33">
        <w:rPr>
          <w:rFonts w:asciiTheme="majorHAnsi" w:eastAsia="Calibri" w:hAnsiTheme="majorHAnsi" w:cstheme="majorHAnsi"/>
          <w:sz w:val="24"/>
          <w:szCs w:val="24"/>
        </w:rPr>
        <w:t xml:space="preserve">: cena 52 226,81 PLN, </w:t>
      </w:r>
      <w:r w:rsidRPr="000F6D19">
        <w:rPr>
          <w:rFonts w:asciiTheme="majorHAnsi" w:eastAsia="Calibri" w:hAnsiTheme="majorHAnsi" w:cstheme="majorHAnsi"/>
          <w:sz w:val="24"/>
          <w:szCs w:val="24"/>
        </w:rPr>
        <w:t>dodatkowa gwarancja 24 miesiące, termin dostawy 7 dni;</w:t>
      </w:r>
    </w:p>
    <w:p w14:paraId="50DADF44" w14:textId="677C44F9" w:rsidR="00FE2C16" w:rsidRPr="005B4566" w:rsidRDefault="00FE2C16" w:rsidP="00DD2B33">
      <w:pPr>
        <w:spacing w:after="0" w:line="360" w:lineRule="auto"/>
        <w:ind w:left="20"/>
        <w:contextualSpacing/>
        <w:jc w:val="both"/>
        <w:rPr>
          <w:rFonts w:asciiTheme="majorHAnsi" w:eastAsia="Calibri" w:hAnsiTheme="majorHAnsi" w:cstheme="majorHAnsi"/>
          <w:b/>
          <w:bCs/>
          <w:sz w:val="24"/>
          <w:szCs w:val="24"/>
        </w:rPr>
      </w:pPr>
      <w:r w:rsidRPr="005B4566">
        <w:rPr>
          <w:rFonts w:asciiTheme="majorHAnsi" w:eastAsia="Calibri" w:hAnsiTheme="majorHAnsi" w:cstheme="majorHAnsi"/>
          <w:b/>
          <w:bCs/>
          <w:sz w:val="24"/>
          <w:szCs w:val="24"/>
        </w:rPr>
        <w:t xml:space="preserve">Dla części C ofertę nr 2 </w:t>
      </w:r>
    </w:p>
    <w:p w14:paraId="08A4AE71" w14:textId="0DAA6294" w:rsidR="00860A48" w:rsidRPr="000F6D19" w:rsidRDefault="00FE2C16" w:rsidP="00860A48">
      <w:pPr>
        <w:spacing w:after="0" w:line="240" w:lineRule="auto"/>
        <w:rPr>
          <w:rFonts w:asciiTheme="majorHAnsi" w:eastAsia="Calibri" w:hAnsiTheme="majorHAnsi" w:cstheme="majorHAnsi"/>
          <w:sz w:val="24"/>
          <w:szCs w:val="24"/>
        </w:rPr>
      </w:pPr>
      <w:r w:rsidRPr="00DD2B33">
        <w:rPr>
          <w:rFonts w:asciiTheme="majorHAnsi" w:eastAsia="Calibri" w:hAnsiTheme="majorHAnsi" w:cstheme="majorHAnsi"/>
          <w:sz w:val="24"/>
          <w:szCs w:val="24"/>
        </w:rPr>
        <w:t>w &amp; w design Katarzyna Kaczmarczyk, Pokoju 8A/7, 40-859 Katowice,</w:t>
      </w:r>
      <w:r w:rsidR="00860A48" w:rsidRPr="000F6D19">
        <w:rPr>
          <w:rFonts w:asciiTheme="majorHAnsi" w:eastAsia="Calibri" w:hAnsiTheme="majorHAnsi" w:cstheme="majorHAnsi"/>
          <w:sz w:val="24"/>
          <w:szCs w:val="24"/>
        </w:rPr>
        <w:t xml:space="preserve"> część C </w:t>
      </w:r>
      <w:r w:rsidR="00860A48" w:rsidRPr="00DD2B33">
        <w:rPr>
          <w:rFonts w:asciiTheme="majorHAnsi" w:eastAsia="Calibri" w:hAnsiTheme="majorHAnsi" w:cstheme="majorHAnsi"/>
          <w:sz w:val="24"/>
          <w:szCs w:val="24"/>
        </w:rPr>
        <w:t>: cena 40 599,84 PLN.</w:t>
      </w:r>
      <w:r w:rsidR="00860A48" w:rsidRPr="000F6D19">
        <w:rPr>
          <w:rFonts w:asciiTheme="majorHAnsi" w:eastAsia="Calibri" w:hAnsiTheme="majorHAnsi" w:cstheme="majorHAnsi"/>
          <w:sz w:val="24"/>
          <w:szCs w:val="24"/>
        </w:rPr>
        <w:t>, dodatkowa gwarancja 24 miesiące, termin dostawy 7 dni, Zamawiający podniósł planowany wydatek do kwoty najkorzystniejszej oferty.</w:t>
      </w:r>
    </w:p>
    <w:p w14:paraId="30F8B659" w14:textId="3F9B02B5" w:rsidR="00FE2C16" w:rsidRPr="000F6D19" w:rsidRDefault="00FE2C16" w:rsidP="00DD2B33">
      <w:pPr>
        <w:spacing w:after="0" w:line="360" w:lineRule="auto"/>
        <w:ind w:left="20"/>
        <w:contextualSpacing/>
        <w:jc w:val="both"/>
        <w:rPr>
          <w:rFonts w:asciiTheme="majorHAnsi" w:eastAsia="Calibri" w:hAnsiTheme="majorHAnsi" w:cstheme="majorHAnsi"/>
          <w:sz w:val="24"/>
          <w:szCs w:val="24"/>
        </w:rPr>
      </w:pPr>
    </w:p>
    <w:p w14:paraId="7718F9BC" w14:textId="110041F3" w:rsidR="00DD2B33" w:rsidRPr="000F6D19" w:rsidRDefault="00DD2B33" w:rsidP="00DD2B33">
      <w:pPr>
        <w:spacing w:after="0" w:line="360" w:lineRule="auto"/>
        <w:ind w:left="20"/>
        <w:contextualSpacing/>
        <w:jc w:val="both"/>
        <w:rPr>
          <w:rFonts w:asciiTheme="majorHAnsi" w:eastAsia="Times New Roman" w:hAnsiTheme="majorHAnsi" w:cstheme="majorHAnsi"/>
          <w:b/>
          <w:sz w:val="24"/>
          <w:szCs w:val="24"/>
          <w:lang w:eastAsia="pl-PL"/>
        </w:rPr>
      </w:pPr>
      <w:r w:rsidRPr="000F6D19">
        <w:rPr>
          <w:rFonts w:asciiTheme="majorHAnsi" w:eastAsia="Times New Roman" w:hAnsiTheme="majorHAnsi" w:cstheme="majorHAnsi"/>
          <w:b/>
          <w:sz w:val="24"/>
          <w:szCs w:val="24"/>
          <w:lang w:eastAsia="pl-PL"/>
        </w:rPr>
        <w:t>Uzasadnienie faktyczne:</w:t>
      </w:r>
    </w:p>
    <w:p w14:paraId="14319CA2" w14:textId="1F7E35B0" w:rsidR="00DD2B33" w:rsidRPr="000F6D19" w:rsidRDefault="00DD2B33" w:rsidP="00DD2B33">
      <w:pPr>
        <w:spacing w:after="0" w:line="240" w:lineRule="auto"/>
        <w:rPr>
          <w:rFonts w:asciiTheme="majorHAnsi" w:eastAsia="Calibri" w:hAnsiTheme="majorHAnsi" w:cstheme="majorHAnsi"/>
          <w:sz w:val="24"/>
          <w:szCs w:val="24"/>
        </w:rPr>
      </w:pPr>
      <w:r w:rsidRPr="000F6D19">
        <w:rPr>
          <w:rFonts w:asciiTheme="majorHAnsi" w:eastAsia="Calibri" w:hAnsiTheme="majorHAnsi" w:cstheme="majorHAnsi"/>
          <w:sz w:val="24"/>
          <w:szCs w:val="24"/>
        </w:rPr>
        <w:t>Wybran</w:t>
      </w:r>
      <w:r w:rsidR="00A27389">
        <w:rPr>
          <w:rFonts w:asciiTheme="majorHAnsi" w:eastAsia="Calibri" w:hAnsiTheme="majorHAnsi" w:cstheme="majorHAnsi"/>
          <w:sz w:val="24"/>
          <w:szCs w:val="24"/>
        </w:rPr>
        <w:t>e</w:t>
      </w:r>
      <w:r w:rsidRPr="000F6D19">
        <w:rPr>
          <w:rFonts w:asciiTheme="majorHAnsi" w:eastAsia="Calibri" w:hAnsiTheme="majorHAnsi" w:cstheme="majorHAnsi"/>
          <w:sz w:val="24"/>
          <w:szCs w:val="24"/>
        </w:rPr>
        <w:t xml:space="preserve"> ofert</w:t>
      </w:r>
      <w:r w:rsidR="00860A48" w:rsidRPr="000F6D19">
        <w:rPr>
          <w:rFonts w:asciiTheme="majorHAnsi" w:eastAsia="Calibri" w:hAnsiTheme="majorHAnsi" w:cstheme="majorHAnsi"/>
          <w:sz w:val="24"/>
          <w:szCs w:val="24"/>
        </w:rPr>
        <w:t>y</w:t>
      </w:r>
      <w:r w:rsidRPr="000F6D19">
        <w:rPr>
          <w:rFonts w:asciiTheme="majorHAnsi" w:eastAsia="Calibri" w:hAnsiTheme="majorHAnsi" w:cstheme="majorHAnsi"/>
          <w:sz w:val="24"/>
          <w:szCs w:val="24"/>
        </w:rPr>
        <w:t xml:space="preserve"> nie podlegał</w:t>
      </w:r>
      <w:r w:rsidR="00860A48" w:rsidRPr="000F6D19">
        <w:rPr>
          <w:rFonts w:asciiTheme="majorHAnsi" w:eastAsia="Calibri" w:hAnsiTheme="majorHAnsi" w:cstheme="majorHAnsi"/>
          <w:sz w:val="24"/>
          <w:szCs w:val="24"/>
        </w:rPr>
        <w:t>y</w:t>
      </w:r>
      <w:r w:rsidRPr="000F6D19">
        <w:rPr>
          <w:rFonts w:asciiTheme="majorHAnsi" w:eastAsia="Calibri" w:hAnsiTheme="majorHAnsi" w:cstheme="majorHAnsi"/>
          <w:sz w:val="24"/>
          <w:szCs w:val="24"/>
        </w:rPr>
        <w:t xml:space="preserve"> odrzuceniu i spośród wszystkich ofert uzyskał</w:t>
      </w:r>
      <w:r w:rsidR="00860A48" w:rsidRPr="000F6D19">
        <w:rPr>
          <w:rFonts w:asciiTheme="majorHAnsi" w:eastAsia="Calibri" w:hAnsiTheme="majorHAnsi" w:cstheme="majorHAnsi"/>
          <w:sz w:val="24"/>
          <w:szCs w:val="24"/>
        </w:rPr>
        <w:t>y</w:t>
      </w:r>
      <w:r w:rsidRPr="000F6D19">
        <w:rPr>
          <w:rFonts w:asciiTheme="majorHAnsi" w:eastAsia="Calibri" w:hAnsiTheme="majorHAnsi" w:cstheme="majorHAnsi"/>
          <w:sz w:val="24"/>
          <w:szCs w:val="24"/>
        </w:rPr>
        <w:t xml:space="preserve"> największą ilość punktów w łącznej ich ocenie. Wykonawc</w:t>
      </w:r>
      <w:r w:rsidR="00860A48" w:rsidRPr="000F6D19">
        <w:rPr>
          <w:rFonts w:asciiTheme="majorHAnsi" w:eastAsia="Calibri" w:hAnsiTheme="majorHAnsi" w:cstheme="majorHAnsi"/>
          <w:sz w:val="24"/>
          <w:szCs w:val="24"/>
        </w:rPr>
        <w:t>y</w:t>
      </w:r>
      <w:r w:rsidRPr="000F6D19">
        <w:rPr>
          <w:rFonts w:asciiTheme="majorHAnsi" w:eastAsia="Calibri" w:hAnsiTheme="majorHAnsi" w:cstheme="majorHAnsi"/>
          <w:sz w:val="24"/>
          <w:szCs w:val="24"/>
        </w:rPr>
        <w:t>, któr</w:t>
      </w:r>
      <w:r w:rsidR="00860A48" w:rsidRPr="000F6D19">
        <w:rPr>
          <w:rFonts w:asciiTheme="majorHAnsi" w:eastAsia="Calibri" w:hAnsiTheme="majorHAnsi" w:cstheme="majorHAnsi"/>
          <w:sz w:val="24"/>
          <w:szCs w:val="24"/>
        </w:rPr>
        <w:t>z</w:t>
      </w:r>
      <w:r w:rsidRPr="000F6D19">
        <w:rPr>
          <w:rFonts w:asciiTheme="majorHAnsi" w:eastAsia="Calibri" w:hAnsiTheme="majorHAnsi" w:cstheme="majorHAnsi"/>
          <w:sz w:val="24"/>
          <w:szCs w:val="24"/>
        </w:rPr>
        <w:t>y złoży</w:t>
      </w:r>
      <w:r w:rsidR="00860A48" w:rsidRPr="000F6D19">
        <w:rPr>
          <w:rFonts w:asciiTheme="majorHAnsi" w:eastAsia="Calibri" w:hAnsiTheme="majorHAnsi" w:cstheme="majorHAnsi"/>
          <w:sz w:val="24"/>
          <w:szCs w:val="24"/>
        </w:rPr>
        <w:t>li</w:t>
      </w:r>
      <w:r w:rsidRPr="000F6D19">
        <w:rPr>
          <w:rFonts w:asciiTheme="majorHAnsi" w:eastAsia="Calibri" w:hAnsiTheme="majorHAnsi" w:cstheme="majorHAnsi"/>
          <w:sz w:val="24"/>
          <w:szCs w:val="24"/>
        </w:rPr>
        <w:t xml:space="preserve"> najkorzystniejszą ofertę wykaza</w:t>
      </w:r>
      <w:r w:rsidR="00860A48" w:rsidRPr="000F6D19">
        <w:rPr>
          <w:rFonts w:asciiTheme="majorHAnsi" w:eastAsia="Calibri" w:hAnsiTheme="majorHAnsi" w:cstheme="majorHAnsi"/>
          <w:sz w:val="24"/>
          <w:szCs w:val="24"/>
        </w:rPr>
        <w:t>li</w:t>
      </w:r>
      <w:r w:rsidRPr="000F6D19">
        <w:rPr>
          <w:rFonts w:asciiTheme="majorHAnsi" w:eastAsia="Calibri" w:hAnsiTheme="majorHAnsi" w:cstheme="majorHAnsi"/>
          <w:sz w:val="24"/>
          <w:szCs w:val="24"/>
        </w:rPr>
        <w:t>, iż spełnia</w:t>
      </w:r>
      <w:r w:rsidR="00860A48" w:rsidRPr="000F6D19">
        <w:rPr>
          <w:rFonts w:asciiTheme="majorHAnsi" w:eastAsia="Calibri" w:hAnsiTheme="majorHAnsi" w:cstheme="majorHAnsi"/>
          <w:sz w:val="24"/>
          <w:szCs w:val="24"/>
        </w:rPr>
        <w:t>ją</w:t>
      </w:r>
      <w:r w:rsidRPr="000F6D19">
        <w:rPr>
          <w:rFonts w:asciiTheme="majorHAnsi" w:eastAsia="Calibri" w:hAnsiTheme="majorHAnsi" w:cstheme="majorHAnsi"/>
          <w:sz w:val="24"/>
          <w:szCs w:val="24"/>
        </w:rPr>
        <w:t xml:space="preserve"> warunki udziału w postępowaniu oraz wykaza</w:t>
      </w:r>
      <w:r w:rsidR="00860A48" w:rsidRPr="000F6D19">
        <w:rPr>
          <w:rFonts w:asciiTheme="majorHAnsi" w:eastAsia="Calibri" w:hAnsiTheme="majorHAnsi" w:cstheme="majorHAnsi"/>
          <w:sz w:val="24"/>
          <w:szCs w:val="24"/>
        </w:rPr>
        <w:t>li</w:t>
      </w:r>
      <w:r w:rsidRPr="000F6D19">
        <w:rPr>
          <w:rFonts w:asciiTheme="majorHAnsi" w:eastAsia="Calibri" w:hAnsiTheme="majorHAnsi" w:cstheme="majorHAnsi"/>
          <w:sz w:val="24"/>
          <w:szCs w:val="24"/>
        </w:rPr>
        <w:t xml:space="preserve"> brak podstaw wykluczenia.</w:t>
      </w:r>
    </w:p>
    <w:p w14:paraId="4E52A5BA" w14:textId="77777777" w:rsidR="00DD2B33" w:rsidRPr="000F6D19" w:rsidRDefault="00DD2B33" w:rsidP="00DD2B33">
      <w:pPr>
        <w:spacing w:after="0" w:line="360" w:lineRule="auto"/>
        <w:ind w:left="20"/>
        <w:contextualSpacing/>
        <w:jc w:val="both"/>
        <w:rPr>
          <w:rFonts w:asciiTheme="majorHAnsi" w:eastAsia="Times New Roman" w:hAnsiTheme="majorHAnsi" w:cstheme="majorHAnsi"/>
          <w:b/>
          <w:sz w:val="24"/>
          <w:szCs w:val="24"/>
          <w:lang w:eastAsia="pl-PL"/>
        </w:rPr>
      </w:pPr>
    </w:p>
    <w:p w14:paraId="4F8DE184" w14:textId="77777777" w:rsidR="00E1797C" w:rsidRDefault="00E1797C" w:rsidP="00DD2B33">
      <w:pPr>
        <w:suppressAutoHyphens/>
        <w:spacing w:after="0" w:line="360" w:lineRule="auto"/>
        <w:jc w:val="both"/>
        <w:rPr>
          <w:rFonts w:asciiTheme="majorHAnsi" w:eastAsia="Times New Roman" w:hAnsiTheme="majorHAnsi" w:cstheme="majorHAnsi"/>
          <w:b/>
          <w:sz w:val="24"/>
          <w:szCs w:val="24"/>
          <w:lang w:eastAsia="ar-SA"/>
        </w:rPr>
      </w:pPr>
    </w:p>
    <w:p w14:paraId="53ACB739" w14:textId="5B546404" w:rsidR="00DD2B33" w:rsidRPr="000F6D19" w:rsidRDefault="00DD2B33" w:rsidP="00DD2B33">
      <w:pPr>
        <w:suppressAutoHyphens/>
        <w:spacing w:after="0" w:line="360" w:lineRule="auto"/>
        <w:jc w:val="both"/>
        <w:rPr>
          <w:rFonts w:asciiTheme="majorHAnsi" w:eastAsia="Times New Roman" w:hAnsiTheme="majorHAnsi" w:cstheme="majorHAnsi"/>
          <w:b/>
          <w:sz w:val="24"/>
          <w:szCs w:val="24"/>
          <w:lang w:eastAsia="ar-SA"/>
        </w:rPr>
      </w:pPr>
      <w:r w:rsidRPr="000F6D19">
        <w:rPr>
          <w:rFonts w:asciiTheme="majorHAnsi" w:eastAsia="Times New Roman" w:hAnsiTheme="majorHAnsi" w:cstheme="majorHAnsi"/>
          <w:b/>
          <w:sz w:val="24"/>
          <w:szCs w:val="24"/>
          <w:lang w:eastAsia="ar-SA"/>
        </w:rPr>
        <w:t>Uzasadnienie prawne:</w:t>
      </w:r>
    </w:p>
    <w:p w14:paraId="23FDD9B4" w14:textId="38B5B747" w:rsidR="00DD2B33" w:rsidRPr="000F6D19" w:rsidRDefault="00DD2B33" w:rsidP="00E1797C">
      <w:pPr>
        <w:suppressAutoHyphens/>
        <w:spacing w:after="0" w:line="240" w:lineRule="auto"/>
        <w:rPr>
          <w:rFonts w:asciiTheme="majorHAnsi" w:eastAsia="Times New Roman" w:hAnsiTheme="majorHAnsi" w:cstheme="majorHAnsi"/>
          <w:sz w:val="24"/>
          <w:szCs w:val="24"/>
          <w:lang w:eastAsia="ar-SA"/>
        </w:rPr>
      </w:pPr>
      <w:bookmarkStart w:id="5" w:name="_Hlk142029096"/>
      <w:r w:rsidRPr="000F6D19">
        <w:rPr>
          <w:rFonts w:asciiTheme="majorHAnsi" w:eastAsia="Times New Roman" w:hAnsiTheme="majorHAnsi" w:cstheme="majorHAnsi"/>
          <w:sz w:val="24"/>
          <w:szCs w:val="24"/>
          <w:lang w:eastAsia="ar-SA"/>
        </w:rPr>
        <w:lastRenderedPageBreak/>
        <w:t xml:space="preserve">Stosownie do art. 239 ust. 1 Pzp zamawiający wybrał ofertę najkorzystniejszą na podstawie kryteriów oceny ofert określonych w specyfikacji warunków zamówienia (SWZ). Oferta nr </w:t>
      </w:r>
      <w:r w:rsidR="0067317C" w:rsidRPr="000F6D19">
        <w:rPr>
          <w:rFonts w:asciiTheme="majorHAnsi" w:eastAsia="Times New Roman" w:hAnsiTheme="majorHAnsi" w:cstheme="majorHAnsi"/>
          <w:sz w:val="24"/>
          <w:szCs w:val="24"/>
          <w:lang w:eastAsia="ar-SA"/>
        </w:rPr>
        <w:t>1 dla części A</w:t>
      </w:r>
      <w:r w:rsidRPr="000F6D19">
        <w:rPr>
          <w:rFonts w:asciiTheme="majorHAnsi" w:eastAsia="Times New Roman" w:hAnsiTheme="majorHAnsi" w:cstheme="majorHAnsi"/>
          <w:sz w:val="24"/>
          <w:szCs w:val="24"/>
          <w:lang w:eastAsia="ar-SA"/>
        </w:rPr>
        <w:t xml:space="preserve"> została najwyżej oceniona na podstawie kryteriów oceny ofert : cena </w:t>
      </w:r>
      <w:r w:rsidR="0067317C" w:rsidRPr="000F6D19">
        <w:rPr>
          <w:rFonts w:asciiTheme="majorHAnsi" w:eastAsia="Times New Roman" w:hAnsiTheme="majorHAnsi" w:cstheme="majorHAnsi"/>
          <w:sz w:val="24"/>
          <w:szCs w:val="24"/>
          <w:lang w:eastAsia="ar-SA"/>
        </w:rPr>
        <w:t>,</w:t>
      </w:r>
      <w:r w:rsidRPr="000F6D19">
        <w:rPr>
          <w:rFonts w:asciiTheme="majorHAnsi" w:eastAsia="Times New Roman" w:hAnsiTheme="majorHAnsi" w:cstheme="majorHAnsi"/>
          <w:sz w:val="24"/>
          <w:szCs w:val="24"/>
          <w:lang w:eastAsia="ar-SA"/>
        </w:rPr>
        <w:t xml:space="preserve">dodatkowa gwarancja </w:t>
      </w:r>
      <w:r w:rsidR="0067317C" w:rsidRPr="000F6D19">
        <w:rPr>
          <w:rFonts w:asciiTheme="majorHAnsi" w:eastAsia="Times New Roman" w:hAnsiTheme="majorHAnsi" w:cstheme="majorHAnsi"/>
          <w:sz w:val="24"/>
          <w:szCs w:val="24"/>
          <w:lang w:eastAsia="ar-SA"/>
        </w:rPr>
        <w:t xml:space="preserve">  i termin dostawy </w:t>
      </w:r>
      <w:r w:rsidRPr="000F6D19">
        <w:rPr>
          <w:rFonts w:asciiTheme="majorHAnsi" w:eastAsia="Times New Roman" w:hAnsiTheme="majorHAnsi" w:cstheme="majorHAnsi"/>
          <w:sz w:val="24"/>
          <w:szCs w:val="24"/>
          <w:lang w:eastAsia="ar-SA"/>
        </w:rPr>
        <w:t>określonych w rozdziale X</w:t>
      </w:r>
      <w:r w:rsidR="0067317C" w:rsidRPr="000F6D19">
        <w:rPr>
          <w:rFonts w:asciiTheme="majorHAnsi" w:eastAsia="Times New Roman" w:hAnsiTheme="majorHAnsi" w:cstheme="majorHAnsi"/>
          <w:sz w:val="24"/>
          <w:szCs w:val="24"/>
          <w:lang w:eastAsia="ar-SA"/>
        </w:rPr>
        <w:t>IX</w:t>
      </w:r>
      <w:r w:rsidRPr="000F6D19">
        <w:rPr>
          <w:rFonts w:asciiTheme="majorHAnsi" w:eastAsia="Times New Roman" w:hAnsiTheme="majorHAnsi" w:cstheme="majorHAnsi"/>
          <w:sz w:val="24"/>
          <w:szCs w:val="24"/>
          <w:lang w:eastAsia="ar-SA"/>
        </w:rPr>
        <w:t xml:space="preserve"> SWZ</w:t>
      </w:r>
      <w:r w:rsidR="00860A48" w:rsidRPr="000F6D19">
        <w:rPr>
          <w:rFonts w:asciiTheme="majorHAnsi" w:eastAsia="Times New Roman" w:hAnsiTheme="majorHAnsi" w:cstheme="majorHAnsi"/>
          <w:sz w:val="24"/>
          <w:szCs w:val="24"/>
          <w:lang w:eastAsia="ar-SA"/>
        </w:rPr>
        <w:t>;</w:t>
      </w:r>
    </w:p>
    <w:p w14:paraId="5FF69002" w14:textId="07391B77" w:rsidR="00860A48" w:rsidRPr="000F6D19" w:rsidRDefault="00860A48" w:rsidP="00E1797C">
      <w:pPr>
        <w:suppressAutoHyphens/>
        <w:spacing w:after="0" w:line="240" w:lineRule="auto"/>
        <w:rPr>
          <w:rFonts w:asciiTheme="majorHAnsi" w:eastAsia="Times New Roman" w:hAnsiTheme="majorHAnsi" w:cstheme="majorHAnsi"/>
          <w:sz w:val="24"/>
          <w:szCs w:val="24"/>
          <w:lang w:eastAsia="ar-SA"/>
        </w:rPr>
      </w:pPr>
      <w:r w:rsidRPr="000F6D19">
        <w:rPr>
          <w:rFonts w:asciiTheme="majorHAnsi" w:eastAsia="Times New Roman" w:hAnsiTheme="majorHAnsi" w:cstheme="majorHAnsi"/>
          <w:sz w:val="24"/>
          <w:szCs w:val="24"/>
          <w:lang w:eastAsia="ar-SA"/>
        </w:rPr>
        <w:t>Oferta nr 2 dla części B została najwyżej oceniona na podstawie kryteriów oceny ofert : cena ,</w:t>
      </w:r>
      <w:r w:rsidR="00E1797C">
        <w:rPr>
          <w:rFonts w:asciiTheme="majorHAnsi" w:eastAsia="Times New Roman" w:hAnsiTheme="majorHAnsi" w:cstheme="majorHAnsi"/>
          <w:sz w:val="24"/>
          <w:szCs w:val="24"/>
          <w:lang w:eastAsia="ar-SA"/>
        </w:rPr>
        <w:t xml:space="preserve"> </w:t>
      </w:r>
      <w:r w:rsidRPr="000F6D19">
        <w:rPr>
          <w:rFonts w:asciiTheme="majorHAnsi" w:eastAsia="Times New Roman" w:hAnsiTheme="majorHAnsi" w:cstheme="majorHAnsi"/>
          <w:sz w:val="24"/>
          <w:szCs w:val="24"/>
          <w:lang w:eastAsia="ar-SA"/>
        </w:rPr>
        <w:t>dodatkowa gwarancja   i termin dostawy określonych w rozdziale XIX SWZ;</w:t>
      </w:r>
    </w:p>
    <w:p w14:paraId="7244CCB2" w14:textId="20520FE9" w:rsidR="00860A48" w:rsidRPr="000F6D19" w:rsidRDefault="00860A48" w:rsidP="00E1797C">
      <w:pPr>
        <w:suppressAutoHyphens/>
        <w:spacing w:after="0" w:line="240" w:lineRule="auto"/>
        <w:rPr>
          <w:rFonts w:asciiTheme="majorHAnsi" w:eastAsia="Times New Roman" w:hAnsiTheme="majorHAnsi" w:cstheme="majorHAnsi"/>
          <w:sz w:val="24"/>
          <w:szCs w:val="24"/>
          <w:lang w:eastAsia="ar-SA"/>
        </w:rPr>
      </w:pPr>
      <w:r w:rsidRPr="000F6D19">
        <w:rPr>
          <w:rFonts w:asciiTheme="majorHAnsi" w:eastAsia="Times New Roman" w:hAnsiTheme="majorHAnsi" w:cstheme="majorHAnsi"/>
          <w:sz w:val="24"/>
          <w:szCs w:val="24"/>
          <w:lang w:eastAsia="ar-SA"/>
        </w:rPr>
        <w:t>Oferta nr 2 dla części C została najwyżej oceniona na podstawie kryteriów oceny ofert : cena ,</w:t>
      </w:r>
      <w:r w:rsidR="00E1797C">
        <w:rPr>
          <w:rFonts w:asciiTheme="majorHAnsi" w:eastAsia="Times New Roman" w:hAnsiTheme="majorHAnsi" w:cstheme="majorHAnsi"/>
          <w:sz w:val="24"/>
          <w:szCs w:val="24"/>
          <w:lang w:eastAsia="ar-SA"/>
        </w:rPr>
        <w:t xml:space="preserve"> </w:t>
      </w:r>
      <w:r w:rsidRPr="000F6D19">
        <w:rPr>
          <w:rFonts w:asciiTheme="majorHAnsi" w:eastAsia="Times New Roman" w:hAnsiTheme="majorHAnsi" w:cstheme="majorHAnsi"/>
          <w:sz w:val="24"/>
          <w:szCs w:val="24"/>
          <w:lang w:eastAsia="ar-SA"/>
        </w:rPr>
        <w:t>dodatkowa gwarancja   i termin dostawy określonych w rozdziale XIX SWZ.</w:t>
      </w:r>
    </w:p>
    <w:bookmarkEnd w:id="5"/>
    <w:p w14:paraId="6225416B" w14:textId="77777777" w:rsidR="00860A48" w:rsidRPr="000F6D19" w:rsidRDefault="00860A48" w:rsidP="00860A48">
      <w:pPr>
        <w:suppressAutoHyphens/>
        <w:spacing w:after="0" w:line="360" w:lineRule="auto"/>
        <w:rPr>
          <w:rFonts w:asciiTheme="majorHAnsi" w:eastAsia="Times New Roman" w:hAnsiTheme="majorHAnsi" w:cstheme="majorHAnsi"/>
          <w:sz w:val="24"/>
          <w:szCs w:val="24"/>
          <w:lang w:eastAsia="ar-SA"/>
        </w:rPr>
      </w:pPr>
    </w:p>
    <w:p w14:paraId="048D2C64" w14:textId="77777777" w:rsidR="00860A48" w:rsidRPr="005B4566" w:rsidRDefault="00860A48" w:rsidP="00860A48">
      <w:pPr>
        <w:spacing w:after="0" w:line="240" w:lineRule="auto"/>
        <w:rPr>
          <w:rFonts w:asciiTheme="majorHAnsi" w:eastAsia="Calibri" w:hAnsiTheme="majorHAnsi" w:cstheme="majorHAnsi"/>
          <w:b/>
          <w:bCs/>
          <w:sz w:val="24"/>
          <w:szCs w:val="24"/>
        </w:rPr>
      </w:pPr>
      <w:r w:rsidRPr="005B4566">
        <w:rPr>
          <w:rFonts w:asciiTheme="majorHAnsi" w:eastAsia="Calibri" w:hAnsiTheme="majorHAnsi" w:cstheme="majorHAnsi"/>
          <w:b/>
          <w:bCs/>
          <w:sz w:val="24"/>
          <w:szCs w:val="24"/>
        </w:rPr>
        <w:t>Dla części D postępowanie zostało unieważnione.</w:t>
      </w:r>
    </w:p>
    <w:p w14:paraId="5733AF02" w14:textId="77777777" w:rsidR="00617905" w:rsidRPr="00617905" w:rsidRDefault="00617905" w:rsidP="00617905">
      <w:pPr>
        <w:suppressAutoHyphens/>
        <w:autoSpaceDN w:val="0"/>
        <w:spacing w:after="0" w:line="240" w:lineRule="auto"/>
        <w:ind w:left="360"/>
        <w:jc w:val="both"/>
        <w:rPr>
          <w:rFonts w:asciiTheme="majorHAnsi" w:eastAsia="Times New Roman" w:hAnsiTheme="majorHAnsi" w:cstheme="majorHAnsi"/>
          <w:sz w:val="24"/>
          <w:szCs w:val="24"/>
        </w:rPr>
      </w:pPr>
    </w:p>
    <w:p w14:paraId="74CDCB65" w14:textId="482DAE38" w:rsidR="00617905" w:rsidRPr="00617905" w:rsidRDefault="00617905" w:rsidP="00617905">
      <w:pPr>
        <w:suppressAutoHyphens/>
        <w:autoSpaceDN w:val="0"/>
        <w:spacing w:after="0" w:line="240" w:lineRule="auto"/>
        <w:ind w:left="142"/>
        <w:jc w:val="both"/>
        <w:rPr>
          <w:rFonts w:asciiTheme="majorHAnsi" w:eastAsia="Calibri" w:hAnsiTheme="majorHAnsi" w:cstheme="majorHAnsi"/>
          <w:b/>
          <w:bCs/>
          <w:sz w:val="24"/>
          <w:szCs w:val="24"/>
          <w:u w:val="single"/>
        </w:rPr>
      </w:pPr>
      <w:r w:rsidRPr="00617905">
        <w:rPr>
          <w:rFonts w:asciiTheme="majorHAnsi" w:eastAsia="Calibri" w:hAnsiTheme="majorHAnsi" w:cstheme="majorHAnsi"/>
          <w:b/>
          <w:bCs/>
          <w:sz w:val="24"/>
          <w:szCs w:val="24"/>
          <w:u w:val="single"/>
        </w:rPr>
        <w:t xml:space="preserve">Na część D ( Załącznik nr 10 do SWZ Rampa Mobilna podjazdowa ) </w:t>
      </w:r>
      <w:r w:rsidRPr="000F6D19">
        <w:rPr>
          <w:rFonts w:asciiTheme="majorHAnsi" w:eastAsia="Calibri" w:hAnsiTheme="majorHAnsi" w:cstheme="majorHAnsi"/>
          <w:b/>
          <w:bCs/>
          <w:sz w:val="24"/>
          <w:szCs w:val="24"/>
          <w:u w:val="single"/>
        </w:rPr>
        <w:t xml:space="preserve"> unieważniono postępowanie</w:t>
      </w:r>
    </w:p>
    <w:p w14:paraId="1600E292" w14:textId="37071335" w:rsidR="00617905" w:rsidRPr="00617905" w:rsidRDefault="00617905" w:rsidP="00617905">
      <w:pPr>
        <w:suppressAutoHyphens/>
        <w:autoSpaceDN w:val="0"/>
        <w:spacing w:after="0" w:line="240" w:lineRule="auto"/>
        <w:ind w:left="142"/>
        <w:jc w:val="both"/>
        <w:rPr>
          <w:rFonts w:asciiTheme="majorHAnsi" w:eastAsia="Calibri" w:hAnsiTheme="majorHAnsi" w:cstheme="majorHAnsi"/>
          <w:sz w:val="24"/>
          <w:szCs w:val="24"/>
        </w:rPr>
      </w:pPr>
      <w:r w:rsidRPr="00617905">
        <w:rPr>
          <w:rFonts w:asciiTheme="majorHAnsi" w:eastAsia="Calibri" w:hAnsiTheme="majorHAnsi" w:cstheme="majorHAnsi"/>
          <w:sz w:val="24"/>
          <w:szCs w:val="24"/>
        </w:rPr>
        <w:t>Złożono jedną ofertę TRONUS POLSKA SPÓŁKA Z OGRANICZONĄ ODPOWIEDZIALNOŚCIĄ, ul. Juliana Konstantego Ordona 2A, 01-237 Warszawa,  część D za kwotę 60 270,00 zł. (sześćdziesiąt tysięcy dwieście siedemdziesiąt złotych)  termin dostawy 7 dni, dodatkowa gwarancja 24 miesiące, otrzymane punkty 100. Planowana kwota  przez zamawiającego 2 000,00 zł. ( dwa tysiące złotych). Kwota oferty znacznie przekracza  możliwości Zamawiającego na realizację  części D.</w:t>
      </w:r>
    </w:p>
    <w:p w14:paraId="643A19A6" w14:textId="77777777" w:rsidR="00860A48" w:rsidRPr="000F6D19" w:rsidRDefault="00860A48" w:rsidP="00860A48">
      <w:pPr>
        <w:spacing w:after="0" w:line="360" w:lineRule="auto"/>
        <w:ind w:left="20"/>
        <w:contextualSpacing/>
        <w:jc w:val="both"/>
        <w:rPr>
          <w:rFonts w:asciiTheme="majorHAnsi" w:eastAsia="Times New Roman" w:hAnsiTheme="majorHAnsi" w:cstheme="majorHAnsi"/>
          <w:b/>
          <w:sz w:val="24"/>
          <w:szCs w:val="24"/>
          <w:lang w:eastAsia="pl-PL"/>
        </w:rPr>
      </w:pPr>
    </w:p>
    <w:p w14:paraId="12E0D6CC" w14:textId="569D1BA3" w:rsidR="00860A48" w:rsidRPr="000F6D19" w:rsidRDefault="00860A48" w:rsidP="00860A48">
      <w:pPr>
        <w:spacing w:after="0" w:line="360" w:lineRule="auto"/>
        <w:ind w:left="20"/>
        <w:contextualSpacing/>
        <w:jc w:val="both"/>
        <w:rPr>
          <w:rFonts w:asciiTheme="majorHAnsi" w:eastAsia="Times New Roman" w:hAnsiTheme="majorHAnsi" w:cstheme="majorHAnsi"/>
          <w:b/>
          <w:sz w:val="24"/>
          <w:szCs w:val="24"/>
          <w:lang w:eastAsia="pl-PL"/>
        </w:rPr>
      </w:pPr>
      <w:r w:rsidRPr="000F6D19">
        <w:rPr>
          <w:rFonts w:asciiTheme="majorHAnsi" w:eastAsia="Times New Roman" w:hAnsiTheme="majorHAnsi" w:cstheme="majorHAnsi"/>
          <w:b/>
          <w:sz w:val="24"/>
          <w:szCs w:val="24"/>
          <w:lang w:eastAsia="pl-PL"/>
        </w:rPr>
        <w:t>Uzasadnienie faktyczne:</w:t>
      </w:r>
    </w:p>
    <w:p w14:paraId="515E0E9E" w14:textId="77777777" w:rsidR="00860A48" w:rsidRPr="00860A48" w:rsidRDefault="00860A48" w:rsidP="004D7289">
      <w:pPr>
        <w:suppressAutoHyphens/>
        <w:autoSpaceDN w:val="0"/>
        <w:spacing w:after="0" w:line="240" w:lineRule="auto"/>
        <w:ind w:firstLine="720"/>
        <w:jc w:val="both"/>
        <w:rPr>
          <w:rFonts w:asciiTheme="majorHAnsi" w:eastAsia="Calibri" w:hAnsiTheme="majorHAnsi" w:cstheme="majorHAnsi"/>
          <w:sz w:val="24"/>
          <w:szCs w:val="24"/>
        </w:rPr>
      </w:pPr>
      <w:r w:rsidRPr="00860A48">
        <w:rPr>
          <w:rFonts w:asciiTheme="majorHAnsi" w:eastAsia="Times New Roman" w:hAnsiTheme="majorHAnsi" w:cstheme="majorHAnsi"/>
          <w:sz w:val="24"/>
          <w:szCs w:val="24"/>
        </w:rPr>
        <w:t xml:space="preserve">Zmawiający zaplanował na realizację części D (Załącznik 10 do SWZ Rampa Mobilna podjazdowa) postępowania DzPS.271.1.3.2023.II na </w:t>
      </w:r>
      <w:r w:rsidRPr="00860A48">
        <w:rPr>
          <w:rFonts w:asciiTheme="majorHAnsi" w:eastAsia="Times New Roman" w:hAnsiTheme="majorHAnsi" w:cstheme="majorHAnsi"/>
          <w:b/>
          <w:sz w:val="24"/>
          <w:szCs w:val="24"/>
          <w:lang w:eastAsia="pl-PL"/>
        </w:rPr>
        <w:t xml:space="preserve">„Przygotowanie i uruchomienie lokalu wspomaganego przy Alei Niepodległości 784/2 w Sopocie dla obywateli Ukrainy” kwotę 2000,00 PLN ( dwóch tysięcy złotych), oferta  nr 1  oferenta </w:t>
      </w:r>
      <w:r w:rsidRPr="00860A48">
        <w:rPr>
          <w:rFonts w:asciiTheme="majorHAnsi" w:eastAsia="Calibri" w:hAnsiTheme="majorHAnsi" w:cstheme="majorHAnsi"/>
          <w:sz w:val="24"/>
          <w:szCs w:val="24"/>
        </w:rPr>
        <w:t>TRONUS POLSKA SPÓŁKA Z OGRANICZONĄ ODPOWIEDZIALNOŚCIĄ, ul. Juliana Konstantego Ordona 2A, 01-237 Warszawa została złożona  na kwotę  60 270,00PLN (sześćdziesiąt tysięcy dwieście siedemdziesiąt złotych). Zamawiający nie może  zwiększyć wydatku do kwoty  złożonej oferty. Kwota oferty znacznie przekracza  możliwości Zamawiającego na realizację  części D.</w:t>
      </w:r>
    </w:p>
    <w:p w14:paraId="1E2AA45F" w14:textId="77777777" w:rsidR="00EF6D42" w:rsidRDefault="00EF6D42" w:rsidP="00860A48">
      <w:pPr>
        <w:suppressAutoHyphens/>
        <w:autoSpaceDN w:val="0"/>
        <w:spacing w:after="120" w:line="240" w:lineRule="auto"/>
        <w:jc w:val="both"/>
        <w:rPr>
          <w:rFonts w:asciiTheme="majorHAnsi" w:eastAsia="Times New Roman" w:hAnsiTheme="majorHAnsi" w:cstheme="majorHAnsi"/>
          <w:b/>
          <w:bCs/>
          <w:sz w:val="24"/>
          <w:szCs w:val="24"/>
        </w:rPr>
      </w:pPr>
    </w:p>
    <w:p w14:paraId="23DD3BDF" w14:textId="2578964C" w:rsidR="00860A48" w:rsidRPr="000F6D19" w:rsidRDefault="00860A48" w:rsidP="00860A48">
      <w:pPr>
        <w:suppressAutoHyphens/>
        <w:autoSpaceDN w:val="0"/>
        <w:spacing w:after="120" w:line="240" w:lineRule="auto"/>
        <w:jc w:val="both"/>
        <w:rPr>
          <w:rFonts w:asciiTheme="majorHAnsi" w:eastAsia="Times New Roman" w:hAnsiTheme="majorHAnsi" w:cstheme="majorHAnsi"/>
          <w:sz w:val="24"/>
          <w:szCs w:val="24"/>
        </w:rPr>
      </w:pPr>
      <w:r w:rsidRPr="00860A48">
        <w:rPr>
          <w:rFonts w:asciiTheme="majorHAnsi" w:eastAsia="Times New Roman" w:hAnsiTheme="majorHAnsi" w:cstheme="majorHAnsi"/>
          <w:b/>
          <w:bCs/>
          <w:sz w:val="24"/>
          <w:szCs w:val="24"/>
        </w:rPr>
        <w:t>Uzasadnienie prawne:</w:t>
      </w:r>
      <w:r w:rsidRPr="00860A48">
        <w:rPr>
          <w:rFonts w:asciiTheme="majorHAnsi" w:eastAsia="Times New Roman" w:hAnsiTheme="majorHAnsi" w:cstheme="majorHAnsi"/>
          <w:sz w:val="24"/>
          <w:szCs w:val="24"/>
        </w:rPr>
        <w:t xml:space="preserve">  </w:t>
      </w:r>
    </w:p>
    <w:p w14:paraId="23403BDA" w14:textId="54AB21C4" w:rsidR="00860A48" w:rsidRPr="000F6D19" w:rsidRDefault="00860A48" w:rsidP="001E1F51">
      <w:pPr>
        <w:suppressAutoHyphens/>
        <w:autoSpaceDN w:val="0"/>
        <w:spacing w:after="120" w:line="240" w:lineRule="auto"/>
        <w:jc w:val="both"/>
        <w:rPr>
          <w:rFonts w:asciiTheme="majorHAnsi" w:eastAsia="Times New Roman" w:hAnsiTheme="majorHAnsi" w:cstheme="majorHAnsi"/>
          <w:sz w:val="24"/>
          <w:szCs w:val="24"/>
        </w:rPr>
      </w:pPr>
      <w:r w:rsidRPr="00860A48">
        <w:rPr>
          <w:rFonts w:asciiTheme="majorHAnsi" w:eastAsia="Times New Roman" w:hAnsiTheme="majorHAnsi" w:cstheme="majorHAnsi"/>
          <w:sz w:val="24"/>
          <w:szCs w:val="24"/>
        </w:rPr>
        <w:t>Unieważ</w:t>
      </w:r>
      <w:r w:rsidRPr="000F6D19">
        <w:rPr>
          <w:rFonts w:asciiTheme="majorHAnsi" w:eastAsia="Times New Roman" w:hAnsiTheme="majorHAnsi" w:cstheme="majorHAnsi"/>
          <w:sz w:val="24"/>
          <w:szCs w:val="24"/>
        </w:rPr>
        <w:t>nia się</w:t>
      </w:r>
      <w:r w:rsidRPr="00860A48">
        <w:rPr>
          <w:rFonts w:asciiTheme="majorHAnsi" w:eastAsia="Times New Roman" w:hAnsiTheme="majorHAnsi" w:cstheme="majorHAnsi"/>
          <w:sz w:val="24"/>
          <w:szCs w:val="24"/>
        </w:rPr>
        <w:t xml:space="preserve"> postępowanie w części  D ( </w:t>
      </w:r>
      <w:bookmarkStart w:id="6" w:name="_Hlk141784982"/>
      <w:r w:rsidRPr="00860A48">
        <w:rPr>
          <w:rFonts w:asciiTheme="majorHAnsi" w:eastAsia="Times New Roman" w:hAnsiTheme="majorHAnsi" w:cstheme="majorHAnsi"/>
          <w:sz w:val="24"/>
          <w:szCs w:val="24"/>
        </w:rPr>
        <w:t>Załącznik 10 do SWZ Rampa Mobilna podjazdowa</w:t>
      </w:r>
      <w:bookmarkEnd w:id="6"/>
      <w:r w:rsidRPr="00860A48">
        <w:rPr>
          <w:rFonts w:asciiTheme="majorHAnsi" w:eastAsia="Times New Roman" w:hAnsiTheme="majorHAnsi" w:cstheme="majorHAnsi"/>
          <w:sz w:val="24"/>
          <w:szCs w:val="24"/>
        </w:rPr>
        <w:t xml:space="preserve">) na podstawie </w:t>
      </w:r>
      <w:r w:rsidR="00012F60">
        <w:rPr>
          <w:rFonts w:asciiTheme="majorHAnsi" w:eastAsia="Times New Roman" w:hAnsiTheme="majorHAnsi" w:cstheme="majorHAnsi"/>
          <w:sz w:val="24"/>
          <w:szCs w:val="24"/>
        </w:rPr>
        <w:t>a</w:t>
      </w:r>
      <w:r w:rsidRPr="00860A48">
        <w:rPr>
          <w:rFonts w:asciiTheme="majorHAnsi" w:eastAsia="Times New Roman" w:hAnsiTheme="majorHAnsi" w:cstheme="majorHAnsi"/>
          <w:sz w:val="24"/>
          <w:szCs w:val="24"/>
        </w:rPr>
        <w:t xml:space="preserve">rt.255 pkt. 3 Pzp – ustawy z 11 września 2019 r. (Dz. U. z 2022r </w:t>
      </w:r>
      <w:r w:rsidR="00996CFA" w:rsidRPr="00860A48">
        <w:rPr>
          <w:rFonts w:asciiTheme="majorHAnsi" w:eastAsia="Times New Roman" w:hAnsiTheme="majorHAnsi" w:cstheme="majorHAnsi"/>
          <w:sz w:val="24"/>
          <w:szCs w:val="24"/>
        </w:rPr>
        <w:t>poz.</w:t>
      </w:r>
      <w:r w:rsidRPr="00860A48">
        <w:rPr>
          <w:rFonts w:asciiTheme="majorHAnsi" w:eastAsia="Times New Roman" w:hAnsiTheme="majorHAnsi" w:cstheme="majorHAnsi"/>
          <w:sz w:val="24"/>
          <w:szCs w:val="24"/>
        </w:rPr>
        <w:t xml:space="preserve"> 1710 za zm.) Zamawiający unieważnia postępowanie o udzieleniu zamówienia jeżeli  cena lub koszt najkorzystniejszej oferty  lub oferta z najniższą ceną przewyższa kwotę, którą zamawiający  zamierza przeznaczyć na sfinansowanie  zamówienia, chyba że zamawiający może zwiększyć tę kwotę  do ceny lub kosztu najkorzystniejszej oferty.</w:t>
      </w:r>
    </w:p>
    <w:p w14:paraId="5C6A659B" w14:textId="77777777" w:rsidR="00860A48" w:rsidRPr="000F6D19" w:rsidRDefault="00860A48" w:rsidP="00DD2B33">
      <w:pPr>
        <w:suppressAutoHyphens/>
        <w:spacing w:after="0" w:line="360" w:lineRule="auto"/>
        <w:rPr>
          <w:rFonts w:asciiTheme="majorHAnsi" w:eastAsia="Times New Roman" w:hAnsiTheme="majorHAnsi" w:cstheme="majorHAnsi"/>
          <w:sz w:val="24"/>
          <w:szCs w:val="24"/>
          <w:lang w:eastAsia="ar-SA"/>
        </w:rPr>
      </w:pPr>
    </w:p>
    <w:p w14:paraId="5C95999E" w14:textId="77777777" w:rsidR="00DD2B33" w:rsidRPr="000F6D19" w:rsidRDefault="00DD2B33" w:rsidP="00DD2B33">
      <w:pPr>
        <w:suppressAutoHyphens/>
        <w:autoSpaceDN w:val="0"/>
        <w:spacing w:after="0" w:line="240" w:lineRule="auto"/>
        <w:rPr>
          <w:rFonts w:asciiTheme="majorHAnsi" w:eastAsia="Times New Roman" w:hAnsiTheme="majorHAnsi" w:cstheme="majorHAnsi"/>
          <w:b/>
          <w:sz w:val="24"/>
          <w:szCs w:val="24"/>
        </w:rPr>
      </w:pPr>
    </w:p>
    <w:p w14:paraId="7EDB3AD7" w14:textId="77777777" w:rsidR="00EF6D42" w:rsidRDefault="00EF6D42" w:rsidP="00DD2B33">
      <w:pPr>
        <w:suppressAutoHyphens/>
        <w:autoSpaceDN w:val="0"/>
        <w:spacing w:after="0" w:line="240" w:lineRule="auto"/>
        <w:rPr>
          <w:rFonts w:asciiTheme="majorHAnsi" w:eastAsia="Times New Roman" w:hAnsiTheme="majorHAnsi" w:cstheme="majorHAnsi"/>
          <w:b/>
          <w:sz w:val="24"/>
          <w:szCs w:val="24"/>
        </w:rPr>
      </w:pPr>
    </w:p>
    <w:p w14:paraId="68FF7EEF" w14:textId="77777777" w:rsidR="00EF6D42" w:rsidRDefault="00EF6D42" w:rsidP="00DD2B33">
      <w:pPr>
        <w:suppressAutoHyphens/>
        <w:autoSpaceDN w:val="0"/>
        <w:spacing w:after="0" w:line="240" w:lineRule="auto"/>
        <w:rPr>
          <w:rFonts w:asciiTheme="majorHAnsi" w:eastAsia="Times New Roman" w:hAnsiTheme="majorHAnsi" w:cstheme="majorHAnsi"/>
          <w:b/>
          <w:sz w:val="24"/>
          <w:szCs w:val="24"/>
        </w:rPr>
      </w:pPr>
    </w:p>
    <w:p w14:paraId="72332A52" w14:textId="3B6D3E65" w:rsidR="00DD2B33" w:rsidRPr="000F6D19" w:rsidRDefault="00DD2B33" w:rsidP="00DD2B33">
      <w:pPr>
        <w:suppressAutoHyphens/>
        <w:autoSpaceDN w:val="0"/>
        <w:spacing w:after="0" w:line="240" w:lineRule="auto"/>
        <w:rPr>
          <w:rFonts w:asciiTheme="majorHAnsi" w:eastAsia="Calibri" w:hAnsiTheme="majorHAnsi" w:cstheme="majorHAnsi"/>
          <w:sz w:val="24"/>
          <w:szCs w:val="24"/>
        </w:rPr>
      </w:pPr>
      <w:r w:rsidRPr="000F6D19">
        <w:rPr>
          <w:rFonts w:asciiTheme="majorHAnsi" w:eastAsia="Times New Roman" w:hAnsiTheme="majorHAnsi" w:cstheme="majorHAnsi"/>
          <w:b/>
          <w:sz w:val="24"/>
          <w:szCs w:val="24"/>
        </w:rPr>
        <w:t>Streszczenie oceny i porównania złożonych ofert</w:t>
      </w:r>
      <w:r w:rsidR="00CC4A06" w:rsidRPr="000F6D19">
        <w:rPr>
          <w:rFonts w:asciiTheme="majorHAnsi" w:eastAsia="Times New Roman" w:hAnsiTheme="majorHAnsi" w:cstheme="majorHAnsi"/>
          <w:b/>
          <w:sz w:val="24"/>
          <w:szCs w:val="24"/>
        </w:rPr>
        <w:t xml:space="preserve"> dla części A</w:t>
      </w:r>
    </w:p>
    <w:p w14:paraId="2FEB8985" w14:textId="77777777" w:rsidR="00DD2B33" w:rsidRPr="000F6D19" w:rsidRDefault="00DD2B33" w:rsidP="00DD2B33">
      <w:pPr>
        <w:suppressAutoHyphens/>
        <w:autoSpaceDN w:val="0"/>
        <w:spacing w:after="120" w:line="240" w:lineRule="auto"/>
        <w:rPr>
          <w:rFonts w:asciiTheme="majorHAnsi" w:eastAsia="Times New Roman" w:hAnsiTheme="majorHAnsi" w:cstheme="majorHAnsi"/>
          <w:bCs/>
          <w:sz w:val="24"/>
          <w:szCs w:val="24"/>
        </w:rPr>
      </w:pPr>
    </w:p>
    <w:tbl>
      <w:tblPr>
        <w:tblW w:w="4493" w:type="pct"/>
        <w:tblInd w:w="137" w:type="dxa"/>
        <w:tblLayout w:type="fixed"/>
        <w:tblCellMar>
          <w:left w:w="10" w:type="dxa"/>
          <w:right w:w="10" w:type="dxa"/>
        </w:tblCellMar>
        <w:tblLook w:val="04A0" w:firstRow="1" w:lastRow="0" w:firstColumn="1" w:lastColumn="0" w:noHBand="0" w:noVBand="1"/>
      </w:tblPr>
      <w:tblGrid>
        <w:gridCol w:w="980"/>
        <w:gridCol w:w="1952"/>
        <w:gridCol w:w="1349"/>
        <w:gridCol w:w="1530"/>
        <w:gridCol w:w="1166"/>
        <w:gridCol w:w="1166"/>
      </w:tblGrid>
      <w:tr w:rsidR="00617905" w:rsidRPr="000F6D19" w14:paraId="7BDECFC5" w14:textId="77777777" w:rsidTr="00CC4A06">
        <w:trPr>
          <w:trHeight w:val="689"/>
        </w:trPr>
        <w:tc>
          <w:tcPr>
            <w:tcW w:w="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07855C" w14:textId="77777777" w:rsidR="00617905" w:rsidRPr="000F6D19" w:rsidRDefault="00617905"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Numer oferty</w:t>
            </w:r>
          </w:p>
        </w:tc>
        <w:tc>
          <w:tcPr>
            <w:tcW w:w="1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9416A8" w14:textId="77777777" w:rsidR="00617905" w:rsidRPr="000F6D19" w:rsidRDefault="00617905"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 xml:space="preserve">Nazwa, siedziba i adres </w:t>
            </w:r>
          </w:p>
        </w:tc>
        <w:tc>
          <w:tcPr>
            <w:tcW w:w="1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35E4CE" w14:textId="77777777" w:rsidR="00617905" w:rsidRPr="000F6D19" w:rsidRDefault="00617905"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 xml:space="preserve">Liczba pkt w kryterium Cena </w:t>
            </w:r>
          </w:p>
          <w:p w14:paraId="7F976808" w14:textId="77777777" w:rsidR="00617905" w:rsidRPr="000F6D19" w:rsidRDefault="00617905"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60</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7EF9C2" w14:textId="27228622" w:rsidR="00617905" w:rsidRPr="000F6D19" w:rsidRDefault="00617905"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Liczba pkt w dodatkowa gwarancja maksymalnie 24 miesiące 10</w:t>
            </w:r>
          </w:p>
        </w:tc>
        <w:tc>
          <w:tcPr>
            <w:tcW w:w="1166" w:type="dxa"/>
            <w:tcBorders>
              <w:top w:val="single" w:sz="4" w:space="0" w:color="000000"/>
              <w:left w:val="single" w:sz="4" w:space="0" w:color="000000"/>
              <w:bottom w:val="single" w:sz="4" w:space="0" w:color="000000"/>
              <w:right w:val="single" w:sz="4" w:space="0" w:color="000000"/>
            </w:tcBorders>
          </w:tcPr>
          <w:p w14:paraId="66F9B00E" w14:textId="02B2FD16" w:rsidR="00617905" w:rsidRPr="000F6D19" w:rsidRDefault="00CC4A06" w:rsidP="001A57AB">
            <w:pPr>
              <w:suppressAutoHyphens/>
              <w:autoSpaceDN w:val="0"/>
              <w:spacing w:after="0" w:line="240" w:lineRule="auto"/>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kern w:val="2"/>
                <w:sz w:val="24"/>
                <w:szCs w:val="24"/>
                <w14:ligatures w14:val="standardContextual"/>
              </w:rPr>
              <w:t>Liczba pkt w kryterium ilość dni  dostawy 30</w:t>
            </w:r>
          </w:p>
        </w:tc>
        <w:tc>
          <w:tcPr>
            <w:tcW w:w="1166" w:type="dxa"/>
            <w:tcBorders>
              <w:top w:val="single" w:sz="4" w:space="0" w:color="000000"/>
              <w:left w:val="single" w:sz="4" w:space="0" w:color="000000"/>
              <w:bottom w:val="single" w:sz="4" w:space="0" w:color="000000"/>
              <w:right w:val="single" w:sz="4" w:space="0" w:color="000000"/>
            </w:tcBorders>
            <w:hideMark/>
          </w:tcPr>
          <w:p w14:paraId="18407540" w14:textId="383511D3" w:rsidR="00617905" w:rsidRPr="000F6D19" w:rsidRDefault="00617905" w:rsidP="001A57AB">
            <w:pPr>
              <w:suppressAutoHyphens/>
              <w:autoSpaceDN w:val="0"/>
              <w:spacing w:after="0" w:line="240" w:lineRule="auto"/>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Liczba pkt razem</w:t>
            </w:r>
          </w:p>
        </w:tc>
      </w:tr>
      <w:tr w:rsidR="00CC4A06" w:rsidRPr="000F6D19" w14:paraId="0A85E5FC" w14:textId="77777777" w:rsidTr="00CC4A06">
        <w:trPr>
          <w:trHeight w:val="1046"/>
        </w:trPr>
        <w:tc>
          <w:tcPr>
            <w:tcW w:w="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D5A943" w14:textId="77777777" w:rsidR="00CC4A06" w:rsidRPr="000F6D19" w:rsidRDefault="00CC4A06" w:rsidP="00CC4A06">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p>
          <w:p w14:paraId="78CB2A01" w14:textId="77777777" w:rsidR="00CC4A06" w:rsidRPr="000F6D19" w:rsidRDefault="00CC4A06" w:rsidP="00CC4A06">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1</w:t>
            </w:r>
          </w:p>
        </w:tc>
        <w:tc>
          <w:tcPr>
            <w:tcW w:w="1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17712F" w14:textId="77777777" w:rsidR="00CC4A06" w:rsidRPr="000F6D19" w:rsidRDefault="00CC4A06" w:rsidP="00CC4A06">
            <w:pPr>
              <w:spacing w:after="0"/>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Tronus Polska Sp. z o.o. ul. Ordona 2a; 01-237 Warszawa</w:t>
            </w:r>
          </w:p>
          <w:p w14:paraId="0F5DE5A1" w14:textId="77777777" w:rsidR="00CC4A06" w:rsidRPr="000F6D19" w:rsidRDefault="00CC4A06" w:rsidP="00CC4A06">
            <w:pPr>
              <w:spacing w:after="0"/>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NIP 527268 0141</w:t>
            </w:r>
          </w:p>
          <w:p w14:paraId="203F04E4" w14:textId="77777777" w:rsidR="00CC4A06" w:rsidRPr="000F6D19" w:rsidRDefault="00CC4A06" w:rsidP="00CC4A06">
            <w:pPr>
              <w:suppressAutoHyphens/>
              <w:autoSpaceDN w:val="0"/>
              <w:spacing w:after="120" w:line="240" w:lineRule="auto"/>
              <w:rPr>
                <w:rFonts w:asciiTheme="majorHAnsi" w:eastAsia="Calibri"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tel.22 353 66 77</w:t>
            </w:r>
          </w:p>
        </w:tc>
        <w:tc>
          <w:tcPr>
            <w:tcW w:w="1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CAB6988" w14:textId="143AC19E" w:rsidR="00CC4A06" w:rsidRPr="000F6D19" w:rsidRDefault="00CC4A06" w:rsidP="00E32016">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60,00</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FC63EB" w14:textId="2099DCA9" w:rsidR="00CC4A06" w:rsidRPr="000F6D19" w:rsidRDefault="00CC4A06" w:rsidP="00E32016">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10</w:t>
            </w:r>
          </w:p>
        </w:tc>
        <w:tc>
          <w:tcPr>
            <w:tcW w:w="1166" w:type="dxa"/>
            <w:tcBorders>
              <w:top w:val="single" w:sz="4" w:space="0" w:color="000000"/>
              <w:left w:val="single" w:sz="4" w:space="0" w:color="000000"/>
              <w:bottom w:val="single" w:sz="4" w:space="0" w:color="000000"/>
              <w:right w:val="single" w:sz="4" w:space="0" w:color="000000"/>
            </w:tcBorders>
            <w:vAlign w:val="center"/>
          </w:tcPr>
          <w:p w14:paraId="2ACFD563" w14:textId="49B2FABD" w:rsidR="00CC4A06" w:rsidRPr="000F6D19" w:rsidRDefault="00CC4A06" w:rsidP="00E32016">
            <w:pPr>
              <w:suppressAutoHyphens/>
              <w:autoSpaceDN w:val="0"/>
              <w:spacing w:after="0" w:line="240" w:lineRule="auto"/>
              <w:jc w:val="center"/>
              <w:rPr>
                <w:rFonts w:asciiTheme="majorHAnsi"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30</w:t>
            </w:r>
          </w:p>
        </w:tc>
        <w:tc>
          <w:tcPr>
            <w:tcW w:w="1166" w:type="dxa"/>
            <w:tcBorders>
              <w:top w:val="single" w:sz="4" w:space="0" w:color="000000"/>
              <w:left w:val="single" w:sz="4" w:space="0" w:color="000000"/>
              <w:bottom w:val="single" w:sz="4" w:space="0" w:color="000000"/>
              <w:right w:val="single" w:sz="4" w:space="0" w:color="000000"/>
            </w:tcBorders>
            <w:hideMark/>
          </w:tcPr>
          <w:p w14:paraId="1AE64F7C" w14:textId="77777777" w:rsidR="00CC4A06" w:rsidRPr="000F6D19" w:rsidRDefault="00CC4A06" w:rsidP="00E32016">
            <w:pPr>
              <w:spacing w:line="276" w:lineRule="auto"/>
              <w:jc w:val="center"/>
              <w:rPr>
                <w:rFonts w:asciiTheme="majorHAnsi" w:hAnsiTheme="majorHAnsi" w:cstheme="majorHAnsi"/>
                <w:b/>
                <w:kern w:val="2"/>
                <w:sz w:val="24"/>
                <w:szCs w:val="24"/>
                <w14:ligatures w14:val="standardContextual"/>
              </w:rPr>
            </w:pPr>
          </w:p>
          <w:p w14:paraId="2B449C1E" w14:textId="77777777" w:rsidR="00E32016" w:rsidRDefault="00E32016" w:rsidP="00E32016">
            <w:pPr>
              <w:suppressAutoHyphens/>
              <w:autoSpaceDN w:val="0"/>
              <w:spacing w:after="0" w:line="240" w:lineRule="auto"/>
              <w:jc w:val="center"/>
              <w:rPr>
                <w:rFonts w:asciiTheme="majorHAnsi" w:hAnsiTheme="majorHAnsi" w:cstheme="majorHAnsi"/>
                <w:b/>
                <w:kern w:val="2"/>
                <w:sz w:val="24"/>
                <w:szCs w:val="24"/>
                <w14:ligatures w14:val="standardContextual"/>
              </w:rPr>
            </w:pPr>
          </w:p>
          <w:p w14:paraId="5B91FC38" w14:textId="30EA6580" w:rsidR="00CC4A06" w:rsidRPr="000F6D19" w:rsidRDefault="00CC4A06" w:rsidP="00E32016">
            <w:pPr>
              <w:suppressAutoHyphens/>
              <w:autoSpaceDN w:val="0"/>
              <w:spacing w:after="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100</w:t>
            </w:r>
          </w:p>
        </w:tc>
      </w:tr>
      <w:tr w:rsidR="00CC4A06" w:rsidRPr="000F6D19" w14:paraId="1BEC4621" w14:textId="77777777" w:rsidTr="00CC4A06">
        <w:trPr>
          <w:trHeight w:val="1046"/>
        </w:trPr>
        <w:tc>
          <w:tcPr>
            <w:tcW w:w="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D4AEC4" w14:textId="77777777" w:rsidR="00CC4A06" w:rsidRPr="000F6D19" w:rsidRDefault="00CC4A06" w:rsidP="00CC4A06">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2</w:t>
            </w:r>
          </w:p>
        </w:tc>
        <w:tc>
          <w:tcPr>
            <w:tcW w:w="1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32D193" w14:textId="77777777" w:rsidR="00CC4A06" w:rsidRPr="000F6D19" w:rsidRDefault="00CC4A06" w:rsidP="00CC4A06">
            <w:pPr>
              <w:spacing w:after="0"/>
              <w:rPr>
                <w:rFonts w:asciiTheme="majorHAnsi" w:eastAsia="Times New Roman" w:hAnsiTheme="majorHAnsi" w:cstheme="majorHAnsi"/>
                <w:kern w:val="2"/>
                <w:sz w:val="24"/>
                <w:szCs w:val="24"/>
                <w14:ligatures w14:val="standardContextual"/>
              </w:rPr>
            </w:pPr>
            <w:r w:rsidRPr="000F6D19">
              <w:rPr>
                <w:rFonts w:asciiTheme="majorHAnsi" w:eastAsia="Times New Roman" w:hAnsiTheme="majorHAnsi" w:cstheme="majorHAnsi"/>
                <w:kern w:val="2"/>
                <w:sz w:val="24"/>
                <w:szCs w:val="24"/>
                <w14:ligatures w14:val="standardContextual"/>
              </w:rPr>
              <w:t xml:space="preserve">W &amp;W Katarzyna Kaczmarczyk </w:t>
            </w:r>
          </w:p>
          <w:p w14:paraId="069EC867" w14:textId="77777777" w:rsidR="00CC4A06" w:rsidRPr="000F6D19" w:rsidRDefault="00CC4A06" w:rsidP="00CC4A06">
            <w:pPr>
              <w:spacing w:after="0"/>
              <w:rPr>
                <w:rFonts w:asciiTheme="majorHAnsi" w:eastAsia="Times New Roman" w:hAnsiTheme="majorHAnsi" w:cstheme="majorHAnsi"/>
                <w:kern w:val="2"/>
                <w:sz w:val="24"/>
                <w:szCs w:val="24"/>
                <w14:ligatures w14:val="standardContextual"/>
              </w:rPr>
            </w:pPr>
            <w:r w:rsidRPr="000F6D19">
              <w:rPr>
                <w:rFonts w:asciiTheme="majorHAnsi" w:eastAsia="Times New Roman" w:hAnsiTheme="majorHAnsi" w:cstheme="majorHAnsi"/>
                <w:kern w:val="2"/>
                <w:sz w:val="24"/>
                <w:szCs w:val="24"/>
                <w14:ligatures w14:val="standardContextual"/>
              </w:rPr>
              <w:t>ul. Pokoju 8A/7; 40-859 Katowice</w:t>
            </w:r>
          </w:p>
          <w:p w14:paraId="147ABC49" w14:textId="77777777" w:rsidR="00CC4A06" w:rsidRPr="000F6D19" w:rsidRDefault="00CC4A06" w:rsidP="00CC4A06">
            <w:pPr>
              <w:spacing w:after="0"/>
              <w:rPr>
                <w:rFonts w:asciiTheme="majorHAnsi" w:eastAsia="Times New Roman" w:hAnsiTheme="majorHAnsi" w:cstheme="majorHAnsi"/>
                <w:kern w:val="2"/>
                <w:sz w:val="24"/>
                <w:szCs w:val="24"/>
                <w14:ligatures w14:val="standardContextual"/>
              </w:rPr>
            </w:pPr>
            <w:r w:rsidRPr="000F6D19">
              <w:rPr>
                <w:rFonts w:asciiTheme="majorHAnsi" w:eastAsia="Times New Roman" w:hAnsiTheme="majorHAnsi" w:cstheme="majorHAnsi"/>
                <w:kern w:val="2"/>
                <w:sz w:val="24"/>
                <w:szCs w:val="24"/>
                <w14:ligatures w14:val="standardContextual"/>
              </w:rPr>
              <w:t>Nip 954 227 96 06</w:t>
            </w:r>
          </w:p>
          <w:p w14:paraId="6C5F660A" w14:textId="4395FE15" w:rsidR="00CC4A06" w:rsidRPr="000F6D19" w:rsidRDefault="00CC4A06" w:rsidP="00CC4A06">
            <w:pPr>
              <w:spacing w:after="0"/>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kern w:val="2"/>
                <w:sz w:val="24"/>
                <w:szCs w:val="24"/>
                <w14:ligatures w14:val="standardContextual"/>
              </w:rPr>
              <w:t>TEL. 515 267 820</w:t>
            </w:r>
            <w:r w:rsidRPr="000F6D19">
              <w:rPr>
                <w:rFonts w:asciiTheme="majorHAnsi" w:eastAsia="Times New Roman" w:hAnsiTheme="majorHAnsi" w:cstheme="majorHAnsi"/>
                <w:bCs/>
                <w:kern w:val="2"/>
                <w:sz w:val="24"/>
                <w:szCs w:val="24"/>
                <w14:ligatures w14:val="standardContextual"/>
              </w:rPr>
              <w:t xml:space="preserve">4 </w:t>
            </w:r>
          </w:p>
        </w:tc>
        <w:tc>
          <w:tcPr>
            <w:tcW w:w="1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DA7CAE" w14:textId="4372D669" w:rsidR="00CC4A06" w:rsidRPr="000F6D19" w:rsidRDefault="00CC4A06" w:rsidP="00E32016">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46,43</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EDDA2E" w14:textId="1BC0865D" w:rsidR="00CC4A06" w:rsidRPr="000F6D19" w:rsidRDefault="00CC4A06" w:rsidP="00E32016">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10</w:t>
            </w:r>
          </w:p>
        </w:tc>
        <w:tc>
          <w:tcPr>
            <w:tcW w:w="1166" w:type="dxa"/>
            <w:tcBorders>
              <w:top w:val="single" w:sz="4" w:space="0" w:color="000000"/>
              <w:left w:val="single" w:sz="4" w:space="0" w:color="000000"/>
              <w:bottom w:val="single" w:sz="4" w:space="0" w:color="000000"/>
              <w:right w:val="single" w:sz="4" w:space="0" w:color="000000"/>
            </w:tcBorders>
            <w:vAlign w:val="center"/>
          </w:tcPr>
          <w:p w14:paraId="0910BB99" w14:textId="43EF7141" w:rsidR="00CC4A06" w:rsidRPr="000F6D19" w:rsidRDefault="00CC4A06" w:rsidP="00E32016">
            <w:pPr>
              <w:suppressAutoHyphens/>
              <w:autoSpaceDN w:val="0"/>
              <w:spacing w:after="0" w:line="240" w:lineRule="auto"/>
              <w:jc w:val="center"/>
              <w:rPr>
                <w:rFonts w:asciiTheme="majorHAnsi"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30</w:t>
            </w:r>
          </w:p>
        </w:tc>
        <w:tc>
          <w:tcPr>
            <w:tcW w:w="1166" w:type="dxa"/>
            <w:tcBorders>
              <w:top w:val="single" w:sz="4" w:space="0" w:color="000000"/>
              <w:left w:val="single" w:sz="4" w:space="0" w:color="000000"/>
              <w:bottom w:val="single" w:sz="4" w:space="0" w:color="000000"/>
              <w:right w:val="single" w:sz="4" w:space="0" w:color="000000"/>
            </w:tcBorders>
            <w:hideMark/>
          </w:tcPr>
          <w:p w14:paraId="3B2970CB" w14:textId="77777777" w:rsidR="00CC4A06" w:rsidRPr="000F6D19" w:rsidRDefault="00CC4A06" w:rsidP="00E32016">
            <w:pPr>
              <w:spacing w:line="276" w:lineRule="auto"/>
              <w:jc w:val="center"/>
              <w:rPr>
                <w:rFonts w:asciiTheme="majorHAnsi" w:hAnsiTheme="majorHAnsi" w:cstheme="majorHAnsi"/>
                <w:b/>
                <w:kern w:val="2"/>
                <w:sz w:val="24"/>
                <w:szCs w:val="24"/>
                <w14:ligatures w14:val="standardContextual"/>
              </w:rPr>
            </w:pPr>
          </w:p>
          <w:p w14:paraId="0742FBD4" w14:textId="77777777" w:rsidR="00E32016" w:rsidRDefault="00E32016" w:rsidP="00E32016">
            <w:pPr>
              <w:suppressAutoHyphens/>
              <w:autoSpaceDN w:val="0"/>
              <w:spacing w:after="0" w:line="240" w:lineRule="auto"/>
              <w:jc w:val="center"/>
              <w:rPr>
                <w:rFonts w:asciiTheme="majorHAnsi" w:hAnsiTheme="majorHAnsi" w:cstheme="majorHAnsi"/>
                <w:b/>
                <w:kern w:val="2"/>
                <w:sz w:val="24"/>
                <w:szCs w:val="24"/>
                <w14:ligatures w14:val="standardContextual"/>
              </w:rPr>
            </w:pPr>
          </w:p>
          <w:p w14:paraId="7F599CCF" w14:textId="77777777" w:rsidR="00E32016" w:rsidRDefault="00E32016" w:rsidP="00E32016">
            <w:pPr>
              <w:suppressAutoHyphens/>
              <w:autoSpaceDN w:val="0"/>
              <w:spacing w:after="0" w:line="240" w:lineRule="auto"/>
              <w:jc w:val="center"/>
              <w:rPr>
                <w:rFonts w:asciiTheme="majorHAnsi" w:hAnsiTheme="majorHAnsi" w:cstheme="majorHAnsi"/>
                <w:b/>
                <w:kern w:val="2"/>
                <w:sz w:val="24"/>
                <w:szCs w:val="24"/>
                <w14:ligatures w14:val="standardContextual"/>
              </w:rPr>
            </w:pPr>
          </w:p>
          <w:p w14:paraId="69D7EEAD" w14:textId="2FC3A339" w:rsidR="00CC4A06" w:rsidRPr="000F6D19" w:rsidRDefault="00CC4A06" w:rsidP="00E32016">
            <w:pPr>
              <w:suppressAutoHyphens/>
              <w:autoSpaceDN w:val="0"/>
              <w:spacing w:after="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86,43</w:t>
            </w:r>
          </w:p>
        </w:tc>
      </w:tr>
    </w:tbl>
    <w:p w14:paraId="31E90DCD" w14:textId="77777777" w:rsidR="00DD2B33" w:rsidRPr="000F6D19" w:rsidRDefault="00DD2B33" w:rsidP="00DD2B33">
      <w:pPr>
        <w:spacing w:after="0" w:line="240" w:lineRule="auto"/>
        <w:ind w:left="20"/>
        <w:contextualSpacing/>
        <w:jc w:val="both"/>
        <w:rPr>
          <w:rFonts w:asciiTheme="majorHAnsi" w:eastAsia="Times New Roman" w:hAnsiTheme="majorHAnsi" w:cstheme="majorHAnsi"/>
          <w:b/>
          <w:bCs/>
          <w:sz w:val="24"/>
          <w:szCs w:val="24"/>
          <w:u w:val="single"/>
        </w:rPr>
      </w:pPr>
    </w:p>
    <w:p w14:paraId="037F45C3" w14:textId="77777777" w:rsidR="001E1F51" w:rsidRPr="000F6D19" w:rsidRDefault="001E1F51" w:rsidP="00CC4A06">
      <w:pPr>
        <w:suppressAutoHyphens/>
        <w:autoSpaceDN w:val="0"/>
        <w:spacing w:after="0" w:line="240" w:lineRule="auto"/>
        <w:rPr>
          <w:rFonts w:asciiTheme="majorHAnsi" w:eastAsia="Times New Roman" w:hAnsiTheme="majorHAnsi" w:cstheme="majorHAnsi"/>
          <w:b/>
          <w:sz w:val="24"/>
          <w:szCs w:val="24"/>
          <w:lang w:eastAsia="pl-PL"/>
        </w:rPr>
      </w:pPr>
    </w:p>
    <w:p w14:paraId="0C0AE2B9" w14:textId="4CD0DB70" w:rsidR="00CC4A06" w:rsidRPr="00CC4A06" w:rsidRDefault="00CC4A06" w:rsidP="00CC4A06">
      <w:pPr>
        <w:suppressAutoHyphens/>
        <w:autoSpaceDN w:val="0"/>
        <w:spacing w:after="0" w:line="240" w:lineRule="auto"/>
        <w:rPr>
          <w:rFonts w:asciiTheme="majorHAnsi" w:eastAsia="Times New Roman" w:hAnsiTheme="majorHAnsi" w:cstheme="majorHAnsi"/>
          <w:b/>
          <w:sz w:val="24"/>
          <w:szCs w:val="24"/>
          <w:lang w:eastAsia="pl-PL"/>
        </w:rPr>
      </w:pPr>
      <w:r w:rsidRPr="00CC4A06">
        <w:rPr>
          <w:rFonts w:asciiTheme="majorHAnsi" w:eastAsia="Times New Roman" w:hAnsiTheme="majorHAnsi" w:cstheme="majorHAnsi"/>
          <w:b/>
          <w:sz w:val="24"/>
          <w:szCs w:val="24"/>
          <w:lang w:eastAsia="pl-PL"/>
        </w:rPr>
        <w:t>Streszczenie oceny i porównania złożonych ofert część  B</w:t>
      </w:r>
    </w:p>
    <w:p w14:paraId="18A89958" w14:textId="77777777" w:rsidR="00CC4A06" w:rsidRPr="00CC4A06" w:rsidRDefault="00CC4A06" w:rsidP="00CC4A06">
      <w:pPr>
        <w:suppressAutoHyphens/>
        <w:autoSpaceDN w:val="0"/>
        <w:spacing w:after="0" w:line="240" w:lineRule="auto"/>
        <w:rPr>
          <w:rFonts w:asciiTheme="majorHAnsi" w:eastAsia="Times New Roman" w:hAnsiTheme="majorHAnsi" w:cstheme="majorHAnsi"/>
          <w:b/>
          <w:sz w:val="24"/>
          <w:szCs w:val="24"/>
          <w:lang w:eastAsia="pl-PL"/>
        </w:rPr>
      </w:pPr>
    </w:p>
    <w:tbl>
      <w:tblPr>
        <w:tblW w:w="4493" w:type="pct"/>
        <w:tblInd w:w="137" w:type="dxa"/>
        <w:tblLayout w:type="fixed"/>
        <w:tblCellMar>
          <w:left w:w="10" w:type="dxa"/>
          <w:right w:w="10" w:type="dxa"/>
        </w:tblCellMar>
        <w:tblLook w:val="04A0" w:firstRow="1" w:lastRow="0" w:firstColumn="1" w:lastColumn="0" w:noHBand="0" w:noVBand="1"/>
      </w:tblPr>
      <w:tblGrid>
        <w:gridCol w:w="980"/>
        <w:gridCol w:w="1952"/>
        <w:gridCol w:w="1349"/>
        <w:gridCol w:w="1530"/>
        <w:gridCol w:w="1166"/>
        <w:gridCol w:w="1166"/>
      </w:tblGrid>
      <w:tr w:rsidR="00CC4A06" w:rsidRPr="000F6D19" w14:paraId="2BE9725C" w14:textId="77777777" w:rsidTr="001A57AB">
        <w:trPr>
          <w:trHeight w:val="689"/>
        </w:trPr>
        <w:tc>
          <w:tcPr>
            <w:tcW w:w="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502F50" w14:textId="77777777" w:rsidR="00CC4A06" w:rsidRPr="000F6D19" w:rsidRDefault="00CC4A06"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Numer oferty</w:t>
            </w:r>
          </w:p>
        </w:tc>
        <w:tc>
          <w:tcPr>
            <w:tcW w:w="1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33BC92" w14:textId="77777777" w:rsidR="00CC4A06" w:rsidRPr="000F6D19" w:rsidRDefault="00CC4A06"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 xml:space="preserve">Nazwa, siedziba i adres </w:t>
            </w:r>
          </w:p>
        </w:tc>
        <w:tc>
          <w:tcPr>
            <w:tcW w:w="1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D602D5" w14:textId="77777777" w:rsidR="00CC4A06" w:rsidRPr="000F6D19" w:rsidRDefault="00CC4A06"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 xml:space="preserve">Liczba pkt w kryterium Cena </w:t>
            </w:r>
          </w:p>
          <w:p w14:paraId="10377E66" w14:textId="77777777" w:rsidR="00CC4A06" w:rsidRPr="000F6D19" w:rsidRDefault="00CC4A06"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60</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F8BA70" w14:textId="77777777" w:rsidR="00CC4A06" w:rsidRPr="000F6D19" w:rsidRDefault="00CC4A06"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Liczba pkt w dodatkowa gwarancja maksymalnie 24 miesiące 10</w:t>
            </w:r>
          </w:p>
        </w:tc>
        <w:tc>
          <w:tcPr>
            <w:tcW w:w="1166" w:type="dxa"/>
            <w:tcBorders>
              <w:top w:val="single" w:sz="4" w:space="0" w:color="000000"/>
              <w:left w:val="single" w:sz="4" w:space="0" w:color="000000"/>
              <w:bottom w:val="single" w:sz="4" w:space="0" w:color="000000"/>
              <w:right w:val="single" w:sz="4" w:space="0" w:color="000000"/>
            </w:tcBorders>
          </w:tcPr>
          <w:p w14:paraId="50153B0B" w14:textId="77777777" w:rsidR="00CC4A06" w:rsidRPr="000F6D19" w:rsidRDefault="00CC4A06" w:rsidP="001A57AB">
            <w:pPr>
              <w:suppressAutoHyphens/>
              <w:autoSpaceDN w:val="0"/>
              <w:spacing w:after="0" w:line="240" w:lineRule="auto"/>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kern w:val="2"/>
                <w:sz w:val="24"/>
                <w:szCs w:val="24"/>
                <w14:ligatures w14:val="standardContextual"/>
              </w:rPr>
              <w:t>Liczba pkt w kryterium ilość dni  dostawy 30</w:t>
            </w:r>
          </w:p>
        </w:tc>
        <w:tc>
          <w:tcPr>
            <w:tcW w:w="1166" w:type="dxa"/>
            <w:tcBorders>
              <w:top w:val="single" w:sz="4" w:space="0" w:color="000000"/>
              <w:left w:val="single" w:sz="4" w:space="0" w:color="000000"/>
              <w:bottom w:val="single" w:sz="4" w:space="0" w:color="000000"/>
              <w:right w:val="single" w:sz="4" w:space="0" w:color="000000"/>
            </w:tcBorders>
            <w:hideMark/>
          </w:tcPr>
          <w:p w14:paraId="59870576" w14:textId="77777777" w:rsidR="00CC4A06" w:rsidRPr="000F6D19" w:rsidRDefault="00CC4A06" w:rsidP="001A57AB">
            <w:pPr>
              <w:suppressAutoHyphens/>
              <w:autoSpaceDN w:val="0"/>
              <w:spacing w:after="0" w:line="240" w:lineRule="auto"/>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Liczba pkt razem</w:t>
            </w:r>
          </w:p>
        </w:tc>
      </w:tr>
      <w:tr w:rsidR="001E1F51" w:rsidRPr="000F6D19" w14:paraId="6ADBAAE4" w14:textId="77777777" w:rsidTr="001A57AB">
        <w:trPr>
          <w:trHeight w:val="1046"/>
        </w:trPr>
        <w:tc>
          <w:tcPr>
            <w:tcW w:w="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D4FBE1" w14:textId="77777777" w:rsidR="001E1F51" w:rsidRPr="000F6D19" w:rsidRDefault="001E1F51" w:rsidP="001E1F51">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p>
          <w:p w14:paraId="46CFB304" w14:textId="77777777" w:rsidR="001E1F51" w:rsidRPr="000F6D19" w:rsidRDefault="001E1F51" w:rsidP="001E1F51">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1</w:t>
            </w:r>
          </w:p>
        </w:tc>
        <w:tc>
          <w:tcPr>
            <w:tcW w:w="1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1376D9" w14:textId="77777777" w:rsidR="001E1F51" w:rsidRPr="000F6D19" w:rsidRDefault="001E1F51" w:rsidP="001E1F51">
            <w:pPr>
              <w:spacing w:after="0"/>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Tronus Polska Sp. z o.o. ul. Ordona 2a; 01-237 Warszawa</w:t>
            </w:r>
          </w:p>
          <w:p w14:paraId="6AC326DD" w14:textId="77777777" w:rsidR="001E1F51" w:rsidRPr="000F6D19" w:rsidRDefault="001E1F51" w:rsidP="001E1F51">
            <w:pPr>
              <w:spacing w:after="0"/>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NIP 527268 0141</w:t>
            </w:r>
          </w:p>
          <w:p w14:paraId="5BB6E9CA" w14:textId="77777777" w:rsidR="001E1F51" w:rsidRPr="000F6D19" w:rsidRDefault="001E1F51" w:rsidP="001E1F51">
            <w:pPr>
              <w:suppressAutoHyphens/>
              <w:autoSpaceDN w:val="0"/>
              <w:spacing w:after="120" w:line="240" w:lineRule="auto"/>
              <w:rPr>
                <w:rFonts w:asciiTheme="majorHAnsi" w:eastAsia="Calibri"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tel.22 353 66 77</w:t>
            </w:r>
          </w:p>
        </w:tc>
        <w:tc>
          <w:tcPr>
            <w:tcW w:w="1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3C8DB7E" w14:textId="77777777" w:rsidR="001E1F51" w:rsidRPr="000F6D19" w:rsidRDefault="001E1F51" w:rsidP="002A7FB6">
            <w:pPr>
              <w:spacing w:line="276" w:lineRule="auto"/>
              <w:jc w:val="center"/>
              <w:rPr>
                <w:rFonts w:asciiTheme="majorHAnsi" w:hAnsiTheme="majorHAnsi" w:cstheme="majorHAnsi"/>
                <w:b/>
                <w:kern w:val="2"/>
                <w:sz w:val="24"/>
                <w:szCs w:val="24"/>
                <w14:ligatures w14:val="standardContextual"/>
              </w:rPr>
            </w:pPr>
            <w:r w:rsidRPr="000F6D19">
              <w:rPr>
                <w:rFonts w:asciiTheme="majorHAnsi" w:hAnsiTheme="majorHAnsi" w:cstheme="majorHAnsi"/>
                <w:b/>
                <w:kern w:val="2"/>
                <w:sz w:val="24"/>
                <w:szCs w:val="24"/>
                <w14:ligatures w14:val="standardContextual"/>
              </w:rPr>
              <w:t>29,20</w:t>
            </w:r>
          </w:p>
          <w:p w14:paraId="1333CDBE" w14:textId="7633296B" w:rsidR="001E1F51" w:rsidRPr="000F6D19" w:rsidRDefault="001E1F51" w:rsidP="002A7FB6">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689FF4" w14:textId="7154CBC6" w:rsidR="001E1F51" w:rsidRPr="000F6D19" w:rsidRDefault="001E1F51" w:rsidP="002A7FB6">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10</w:t>
            </w:r>
          </w:p>
        </w:tc>
        <w:tc>
          <w:tcPr>
            <w:tcW w:w="1166" w:type="dxa"/>
            <w:tcBorders>
              <w:top w:val="single" w:sz="4" w:space="0" w:color="000000"/>
              <w:left w:val="single" w:sz="4" w:space="0" w:color="000000"/>
              <w:bottom w:val="single" w:sz="4" w:space="0" w:color="000000"/>
              <w:right w:val="single" w:sz="4" w:space="0" w:color="000000"/>
            </w:tcBorders>
            <w:vAlign w:val="center"/>
          </w:tcPr>
          <w:p w14:paraId="59CD3ABE" w14:textId="5A89BDB7" w:rsidR="001E1F51" w:rsidRPr="000F6D19" w:rsidRDefault="001E1F51" w:rsidP="002A7FB6">
            <w:pPr>
              <w:suppressAutoHyphens/>
              <w:autoSpaceDN w:val="0"/>
              <w:spacing w:after="0" w:line="240" w:lineRule="auto"/>
              <w:jc w:val="center"/>
              <w:rPr>
                <w:rFonts w:asciiTheme="majorHAnsi"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30</w:t>
            </w:r>
          </w:p>
        </w:tc>
        <w:tc>
          <w:tcPr>
            <w:tcW w:w="1166" w:type="dxa"/>
            <w:tcBorders>
              <w:top w:val="single" w:sz="4" w:space="0" w:color="000000"/>
              <w:left w:val="single" w:sz="4" w:space="0" w:color="000000"/>
              <w:bottom w:val="single" w:sz="4" w:space="0" w:color="000000"/>
              <w:right w:val="single" w:sz="4" w:space="0" w:color="000000"/>
            </w:tcBorders>
            <w:hideMark/>
          </w:tcPr>
          <w:p w14:paraId="40EBDF00" w14:textId="77777777" w:rsidR="001E1F51" w:rsidRPr="000F6D19" w:rsidRDefault="001E1F51" w:rsidP="002A7FB6">
            <w:pPr>
              <w:spacing w:line="276" w:lineRule="auto"/>
              <w:jc w:val="center"/>
              <w:rPr>
                <w:rFonts w:asciiTheme="majorHAnsi" w:hAnsiTheme="majorHAnsi" w:cstheme="majorHAnsi"/>
                <w:b/>
                <w:kern w:val="2"/>
                <w:sz w:val="24"/>
                <w:szCs w:val="24"/>
                <w14:ligatures w14:val="standardContextual"/>
              </w:rPr>
            </w:pPr>
          </w:p>
          <w:p w14:paraId="1F5D46C3" w14:textId="77777777" w:rsidR="002A7FB6" w:rsidRDefault="002A7FB6" w:rsidP="002A7FB6">
            <w:pPr>
              <w:suppressAutoHyphens/>
              <w:autoSpaceDN w:val="0"/>
              <w:spacing w:after="0" w:line="240" w:lineRule="auto"/>
              <w:jc w:val="center"/>
              <w:rPr>
                <w:rFonts w:asciiTheme="majorHAnsi" w:hAnsiTheme="majorHAnsi" w:cstheme="majorHAnsi"/>
                <w:b/>
                <w:kern w:val="2"/>
                <w:sz w:val="24"/>
                <w:szCs w:val="24"/>
                <w14:ligatures w14:val="standardContextual"/>
              </w:rPr>
            </w:pPr>
          </w:p>
          <w:p w14:paraId="66F54818" w14:textId="4A725615" w:rsidR="001E1F51" w:rsidRPr="000F6D19" w:rsidRDefault="001E1F51" w:rsidP="002A7FB6">
            <w:pPr>
              <w:suppressAutoHyphens/>
              <w:autoSpaceDN w:val="0"/>
              <w:spacing w:after="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69,20</w:t>
            </w:r>
          </w:p>
        </w:tc>
      </w:tr>
      <w:tr w:rsidR="001E1F51" w:rsidRPr="000F6D19" w14:paraId="786A0012" w14:textId="77777777" w:rsidTr="001A57AB">
        <w:trPr>
          <w:trHeight w:val="1046"/>
        </w:trPr>
        <w:tc>
          <w:tcPr>
            <w:tcW w:w="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37D56F" w14:textId="77777777" w:rsidR="001E1F51" w:rsidRPr="000F6D19" w:rsidRDefault="001E1F51" w:rsidP="001E1F51">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2</w:t>
            </w:r>
          </w:p>
        </w:tc>
        <w:tc>
          <w:tcPr>
            <w:tcW w:w="1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03A650" w14:textId="77777777" w:rsidR="001E1F51" w:rsidRPr="000F6D19" w:rsidRDefault="001E1F51" w:rsidP="001E1F51">
            <w:pPr>
              <w:spacing w:after="0"/>
              <w:rPr>
                <w:rFonts w:asciiTheme="majorHAnsi" w:eastAsia="Times New Roman" w:hAnsiTheme="majorHAnsi" w:cstheme="majorHAnsi"/>
                <w:kern w:val="2"/>
                <w:sz w:val="24"/>
                <w:szCs w:val="24"/>
                <w14:ligatures w14:val="standardContextual"/>
              </w:rPr>
            </w:pPr>
            <w:r w:rsidRPr="000F6D19">
              <w:rPr>
                <w:rFonts w:asciiTheme="majorHAnsi" w:eastAsia="Times New Roman" w:hAnsiTheme="majorHAnsi" w:cstheme="majorHAnsi"/>
                <w:kern w:val="2"/>
                <w:sz w:val="24"/>
                <w:szCs w:val="24"/>
                <w14:ligatures w14:val="standardContextual"/>
              </w:rPr>
              <w:t xml:space="preserve">W &amp;W Katarzyna Kaczmarczyk </w:t>
            </w:r>
          </w:p>
          <w:p w14:paraId="64104498" w14:textId="77777777" w:rsidR="001E1F51" w:rsidRPr="000F6D19" w:rsidRDefault="001E1F51" w:rsidP="001E1F51">
            <w:pPr>
              <w:spacing w:after="0"/>
              <w:rPr>
                <w:rFonts w:asciiTheme="majorHAnsi" w:eastAsia="Times New Roman" w:hAnsiTheme="majorHAnsi" w:cstheme="majorHAnsi"/>
                <w:kern w:val="2"/>
                <w:sz w:val="24"/>
                <w:szCs w:val="24"/>
                <w14:ligatures w14:val="standardContextual"/>
              </w:rPr>
            </w:pPr>
            <w:r w:rsidRPr="000F6D19">
              <w:rPr>
                <w:rFonts w:asciiTheme="majorHAnsi" w:eastAsia="Times New Roman" w:hAnsiTheme="majorHAnsi" w:cstheme="majorHAnsi"/>
                <w:kern w:val="2"/>
                <w:sz w:val="24"/>
                <w:szCs w:val="24"/>
                <w14:ligatures w14:val="standardContextual"/>
              </w:rPr>
              <w:t>ul. Pokoju 8A/7; 40-859 Katowice</w:t>
            </w:r>
          </w:p>
          <w:p w14:paraId="5F246CE2" w14:textId="77777777" w:rsidR="001E1F51" w:rsidRPr="000F6D19" w:rsidRDefault="001E1F51" w:rsidP="001E1F51">
            <w:pPr>
              <w:spacing w:after="0"/>
              <w:rPr>
                <w:rFonts w:asciiTheme="majorHAnsi" w:eastAsia="Times New Roman" w:hAnsiTheme="majorHAnsi" w:cstheme="majorHAnsi"/>
                <w:kern w:val="2"/>
                <w:sz w:val="24"/>
                <w:szCs w:val="24"/>
                <w14:ligatures w14:val="standardContextual"/>
              </w:rPr>
            </w:pPr>
            <w:r w:rsidRPr="000F6D19">
              <w:rPr>
                <w:rFonts w:asciiTheme="majorHAnsi" w:eastAsia="Times New Roman" w:hAnsiTheme="majorHAnsi" w:cstheme="majorHAnsi"/>
                <w:kern w:val="2"/>
                <w:sz w:val="24"/>
                <w:szCs w:val="24"/>
                <w14:ligatures w14:val="standardContextual"/>
              </w:rPr>
              <w:lastRenderedPageBreak/>
              <w:t>Nip 954 227 96 06</w:t>
            </w:r>
          </w:p>
          <w:p w14:paraId="13720900" w14:textId="77777777" w:rsidR="001E1F51" w:rsidRPr="000F6D19" w:rsidRDefault="001E1F51" w:rsidP="001E1F51">
            <w:pPr>
              <w:spacing w:after="0"/>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kern w:val="2"/>
                <w:sz w:val="24"/>
                <w:szCs w:val="24"/>
                <w14:ligatures w14:val="standardContextual"/>
              </w:rPr>
              <w:t>TEL. 515 267 820</w:t>
            </w:r>
            <w:r w:rsidRPr="000F6D19">
              <w:rPr>
                <w:rFonts w:asciiTheme="majorHAnsi" w:eastAsia="Times New Roman" w:hAnsiTheme="majorHAnsi" w:cstheme="majorHAnsi"/>
                <w:bCs/>
                <w:kern w:val="2"/>
                <w:sz w:val="24"/>
                <w:szCs w:val="24"/>
                <w14:ligatures w14:val="standardContextual"/>
              </w:rPr>
              <w:t xml:space="preserve">4 </w:t>
            </w:r>
          </w:p>
        </w:tc>
        <w:tc>
          <w:tcPr>
            <w:tcW w:w="1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CFF1E3" w14:textId="00EBD8F6" w:rsidR="001E1F51" w:rsidRPr="000F6D19" w:rsidRDefault="001E1F51" w:rsidP="002A7FB6">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lastRenderedPageBreak/>
              <w:t>60,00</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C7F3D5F" w14:textId="547E574F" w:rsidR="001E1F51" w:rsidRPr="000F6D19" w:rsidRDefault="001E1F51" w:rsidP="002A7FB6">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10</w:t>
            </w:r>
          </w:p>
        </w:tc>
        <w:tc>
          <w:tcPr>
            <w:tcW w:w="1166" w:type="dxa"/>
            <w:tcBorders>
              <w:top w:val="single" w:sz="4" w:space="0" w:color="000000"/>
              <w:left w:val="single" w:sz="4" w:space="0" w:color="000000"/>
              <w:bottom w:val="single" w:sz="4" w:space="0" w:color="000000"/>
              <w:right w:val="single" w:sz="4" w:space="0" w:color="000000"/>
            </w:tcBorders>
            <w:vAlign w:val="center"/>
          </w:tcPr>
          <w:p w14:paraId="38625049" w14:textId="24AF32E9" w:rsidR="001E1F51" w:rsidRPr="000F6D19" w:rsidRDefault="001E1F51" w:rsidP="002A7FB6">
            <w:pPr>
              <w:suppressAutoHyphens/>
              <w:autoSpaceDN w:val="0"/>
              <w:spacing w:after="0" w:line="240" w:lineRule="auto"/>
              <w:jc w:val="center"/>
              <w:rPr>
                <w:rFonts w:asciiTheme="majorHAnsi"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30</w:t>
            </w:r>
          </w:p>
        </w:tc>
        <w:tc>
          <w:tcPr>
            <w:tcW w:w="1166" w:type="dxa"/>
            <w:tcBorders>
              <w:top w:val="single" w:sz="4" w:space="0" w:color="000000"/>
              <w:left w:val="single" w:sz="4" w:space="0" w:color="000000"/>
              <w:bottom w:val="single" w:sz="4" w:space="0" w:color="000000"/>
              <w:right w:val="single" w:sz="4" w:space="0" w:color="000000"/>
            </w:tcBorders>
            <w:hideMark/>
          </w:tcPr>
          <w:p w14:paraId="00E557F4" w14:textId="77777777" w:rsidR="001E1F51" w:rsidRPr="000F6D19" w:rsidRDefault="001E1F51" w:rsidP="002A7FB6">
            <w:pPr>
              <w:spacing w:line="276" w:lineRule="auto"/>
              <w:jc w:val="center"/>
              <w:rPr>
                <w:rFonts w:asciiTheme="majorHAnsi" w:hAnsiTheme="majorHAnsi" w:cstheme="majorHAnsi"/>
                <w:b/>
                <w:kern w:val="2"/>
                <w:sz w:val="24"/>
                <w:szCs w:val="24"/>
                <w14:ligatures w14:val="standardContextual"/>
              </w:rPr>
            </w:pPr>
          </w:p>
          <w:p w14:paraId="041017B4" w14:textId="796BE64E" w:rsidR="001E1F51" w:rsidRPr="000F6D19" w:rsidRDefault="001E1F51" w:rsidP="002A7FB6">
            <w:pPr>
              <w:suppressAutoHyphens/>
              <w:autoSpaceDN w:val="0"/>
              <w:spacing w:after="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100</w:t>
            </w:r>
          </w:p>
        </w:tc>
      </w:tr>
    </w:tbl>
    <w:p w14:paraId="1591AEC6" w14:textId="77777777" w:rsidR="00CC4A06" w:rsidRPr="000F6D19" w:rsidRDefault="00CC4A06" w:rsidP="00CC4A06">
      <w:pPr>
        <w:spacing w:after="0" w:line="240" w:lineRule="auto"/>
        <w:ind w:left="20"/>
        <w:contextualSpacing/>
        <w:jc w:val="both"/>
        <w:rPr>
          <w:rFonts w:asciiTheme="majorHAnsi" w:eastAsia="Times New Roman" w:hAnsiTheme="majorHAnsi" w:cstheme="majorHAnsi"/>
          <w:b/>
          <w:bCs/>
          <w:sz w:val="24"/>
          <w:szCs w:val="24"/>
          <w:u w:val="single"/>
        </w:rPr>
      </w:pPr>
    </w:p>
    <w:p w14:paraId="5E787225" w14:textId="77777777" w:rsidR="00CC4A06" w:rsidRPr="00CC4A06" w:rsidRDefault="00CC4A06" w:rsidP="00CC4A06">
      <w:pPr>
        <w:suppressAutoHyphens/>
        <w:autoSpaceDN w:val="0"/>
        <w:spacing w:after="0" w:line="240" w:lineRule="auto"/>
        <w:rPr>
          <w:rFonts w:asciiTheme="majorHAnsi" w:eastAsia="Times New Roman" w:hAnsiTheme="majorHAnsi" w:cstheme="majorHAnsi"/>
          <w:b/>
          <w:sz w:val="24"/>
          <w:szCs w:val="24"/>
          <w:lang w:eastAsia="pl-PL"/>
        </w:rPr>
      </w:pPr>
    </w:p>
    <w:p w14:paraId="4DBFEA2E" w14:textId="77777777" w:rsidR="00CC4A06" w:rsidRPr="00CC4A06" w:rsidRDefault="00CC4A06" w:rsidP="00CC4A06">
      <w:pPr>
        <w:suppressAutoHyphens/>
        <w:autoSpaceDN w:val="0"/>
        <w:spacing w:after="0" w:line="240" w:lineRule="auto"/>
        <w:rPr>
          <w:rFonts w:asciiTheme="majorHAnsi" w:eastAsia="Times New Roman" w:hAnsiTheme="majorHAnsi" w:cstheme="majorHAnsi"/>
          <w:b/>
          <w:sz w:val="24"/>
          <w:szCs w:val="24"/>
          <w:lang w:eastAsia="pl-PL"/>
        </w:rPr>
      </w:pPr>
    </w:p>
    <w:p w14:paraId="5687C066" w14:textId="77777777" w:rsidR="00CC4A06" w:rsidRPr="00CC4A06" w:rsidRDefault="00CC4A06" w:rsidP="00CC4A06">
      <w:pPr>
        <w:suppressAutoHyphens/>
        <w:autoSpaceDN w:val="0"/>
        <w:spacing w:after="0" w:line="240" w:lineRule="auto"/>
        <w:rPr>
          <w:rFonts w:asciiTheme="majorHAnsi" w:eastAsia="Times New Roman" w:hAnsiTheme="majorHAnsi" w:cstheme="majorHAnsi"/>
          <w:b/>
          <w:sz w:val="24"/>
          <w:szCs w:val="24"/>
          <w:lang w:eastAsia="pl-PL"/>
        </w:rPr>
      </w:pPr>
    </w:p>
    <w:p w14:paraId="30ECF328" w14:textId="77777777" w:rsidR="00CC4A06" w:rsidRPr="00CC4A06" w:rsidRDefault="00CC4A06" w:rsidP="00CC4A06">
      <w:pPr>
        <w:suppressAutoHyphens/>
        <w:autoSpaceDN w:val="0"/>
        <w:spacing w:after="0" w:line="240" w:lineRule="auto"/>
        <w:rPr>
          <w:rFonts w:asciiTheme="majorHAnsi" w:eastAsia="Times New Roman" w:hAnsiTheme="majorHAnsi" w:cstheme="majorHAnsi"/>
          <w:b/>
          <w:sz w:val="24"/>
          <w:szCs w:val="24"/>
          <w:lang w:eastAsia="pl-PL"/>
        </w:rPr>
      </w:pPr>
    </w:p>
    <w:p w14:paraId="0D3900CE" w14:textId="77777777" w:rsidR="00CC4A06" w:rsidRPr="00CC4A06" w:rsidRDefault="00CC4A06" w:rsidP="00CC4A06">
      <w:pPr>
        <w:suppressAutoHyphens/>
        <w:autoSpaceDN w:val="0"/>
        <w:spacing w:after="0" w:line="240" w:lineRule="auto"/>
        <w:rPr>
          <w:rFonts w:asciiTheme="majorHAnsi" w:eastAsia="Times New Roman" w:hAnsiTheme="majorHAnsi" w:cstheme="majorHAnsi"/>
          <w:b/>
          <w:sz w:val="24"/>
          <w:szCs w:val="24"/>
          <w:lang w:eastAsia="pl-PL"/>
        </w:rPr>
      </w:pPr>
      <w:r w:rsidRPr="00CC4A06">
        <w:rPr>
          <w:rFonts w:asciiTheme="majorHAnsi" w:eastAsia="Times New Roman" w:hAnsiTheme="majorHAnsi" w:cstheme="majorHAnsi"/>
          <w:b/>
          <w:sz w:val="24"/>
          <w:szCs w:val="24"/>
          <w:lang w:eastAsia="pl-PL"/>
        </w:rPr>
        <w:t>Streszczenie oceny i porównania złożonych ofert część  C</w:t>
      </w:r>
    </w:p>
    <w:p w14:paraId="5EE085F2" w14:textId="77777777" w:rsidR="00CC4A06" w:rsidRPr="00CC4A06" w:rsidRDefault="00CC4A06" w:rsidP="00CC4A06">
      <w:pPr>
        <w:suppressAutoHyphens/>
        <w:autoSpaceDN w:val="0"/>
        <w:spacing w:after="0" w:line="240" w:lineRule="auto"/>
        <w:rPr>
          <w:rFonts w:asciiTheme="majorHAnsi" w:eastAsia="Times New Roman" w:hAnsiTheme="majorHAnsi" w:cstheme="majorHAnsi"/>
          <w:b/>
          <w:sz w:val="24"/>
          <w:szCs w:val="24"/>
          <w:lang w:eastAsia="pl-PL"/>
        </w:rPr>
      </w:pPr>
    </w:p>
    <w:tbl>
      <w:tblPr>
        <w:tblW w:w="4493" w:type="pct"/>
        <w:tblInd w:w="137" w:type="dxa"/>
        <w:tblLayout w:type="fixed"/>
        <w:tblCellMar>
          <w:left w:w="10" w:type="dxa"/>
          <w:right w:w="10" w:type="dxa"/>
        </w:tblCellMar>
        <w:tblLook w:val="04A0" w:firstRow="1" w:lastRow="0" w:firstColumn="1" w:lastColumn="0" w:noHBand="0" w:noVBand="1"/>
      </w:tblPr>
      <w:tblGrid>
        <w:gridCol w:w="980"/>
        <w:gridCol w:w="1952"/>
        <w:gridCol w:w="1349"/>
        <w:gridCol w:w="1530"/>
        <w:gridCol w:w="1166"/>
        <w:gridCol w:w="1166"/>
      </w:tblGrid>
      <w:tr w:rsidR="00CC4A06" w:rsidRPr="000F6D19" w14:paraId="1E6E447C" w14:textId="77777777" w:rsidTr="001A57AB">
        <w:trPr>
          <w:trHeight w:val="689"/>
        </w:trPr>
        <w:tc>
          <w:tcPr>
            <w:tcW w:w="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EA9BB4" w14:textId="77777777" w:rsidR="00CC4A06" w:rsidRPr="000F6D19" w:rsidRDefault="00CC4A06"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Numer oferty</w:t>
            </w:r>
          </w:p>
        </w:tc>
        <w:tc>
          <w:tcPr>
            <w:tcW w:w="1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63FD98" w14:textId="77777777" w:rsidR="00CC4A06" w:rsidRPr="000F6D19" w:rsidRDefault="00CC4A06"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 xml:space="preserve">Nazwa, siedziba i adres </w:t>
            </w:r>
          </w:p>
        </w:tc>
        <w:tc>
          <w:tcPr>
            <w:tcW w:w="1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046258" w14:textId="77777777" w:rsidR="00CC4A06" w:rsidRPr="000F6D19" w:rsidRDefault="00CC4A06"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 xml:space="preserve">Liczba pkt w kryterium Cena </w:t>
            </w:r>
          </w:p>
          <w:p w14:paraId="093DB7AB" w14:textId="77777777" w:rsidR="00CC4A06" w:rsidRPr="000F6D19" w:rsidRDefault="00CC4A06"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60</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BBCB9A" w14:textId="77777777" w:rsidR="00CC4A06" w:rsidRPr="000F6D19" w:rsidRDefault="00CC4A06"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Liczba pkt w dodatkowa gwarancja maksymalnie 24 miesiące 10</w:t>
            </w:r>
          </w:p>
        </w:tc>
        <w:tc>
          <w:tcPr>
            <w:tcW w:w="1166" w:type="dxa"/>
            <w:tcBorders>
              <w:top w:val="single" w:sz="4" w:space="0" w:color="000000"/>
              <w:left w:val="single" w:sz="4" w:space="0" w:color="000000"/>
              <w:bottom w:val="single" w:sz="4" w:space="0" w:color="000000"/>
              <w:right w:val="single" w:sz="4" w:space="0" w:color="000000"/>
            </w:tcBorders>
          </w:tcPr>
          <w:p w14:paraId="027E9A6E" w14:textId="77777777" w:rsidR="00CC4A06" w:rsidRPr="000F6D19" w:rsidRDefault="00CC4A06" w:rsidP="001A57AB">
            <w:pPr>
              <w:suppressAutoHyphens/>
              <w:autoSpaceDN w:val="0"/>
              <w:spacing w:after="0" w:line="240" w:lineRule="auto"/>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kern w:val="2"/>
                <w:sz w:val="24"/>
                <w:szCs w:val="24"/>
                <w14:ligatures w14:val="standardContextual"/>
              </w:rPr>
              <w:t>Liczba pkt w kryterium ilość dni  dostawy 30</w:t>
            </w:r>
          </w:p>
        </w:tc>
        <w:tc>
          <w:tcPr>
            <w:tcW w:w="1166" w:type="dxa"/>
            <w:tcBorders>
              <w:top w:val="single" w:sz="4" w:space="0" w:color="000000"/>
              <w:left w:val="single" w:sz="4" w:space="0" w:color="000000"/>
              <w:bottom w:val="single" w:sz="4" w:space="0" w:color="000000"/>
              <w:right w:val="single" w:sz="4" w:space="0" w:color="000000"/>
            </w:tcBorders>
            <w:hideMark/>
          </w:tcPr>
          <w:p w14:paraId="4DF72C60" w14:textId="77777777" w:rsidR="00CC4A06" w:rsidRPr="000F6D19" w:rsidRDefault="00CC4A06" w:rsidP="001A57AB">
            <w:pPr>
              <w:suppressAutoHyphens/>
              <w:autoSpaceDN w:val="0"/>
              <w:spacing w:after="0" w:line="240" w:lineRule="auto"/>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Liczba pkt razem</w:t>
            </w:r>
          </w:p>
        </w:tc>
      </w:tr>
      <w:tr w:rsidR="001E1F51" w:rsidRPr="000F6D19" w14:paraId="10938C63" w14:textId="77777777" w:rsidTr="001A57AB">
        <w:trPr>
          <w:trHeight w:val="1046"/>
        </w:trPr>
        <w:tc>
          <w:tcPr>
            <w:tcW w:w="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5F8DB" w14:textId="77777777" w:rsidR="001E1F51" w:rsidRPr="000F6D19" w:rsidRDefault="001E1F51" w:rsidP="001E1F51">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p>
          <w:p w14:paraId="226898B1" w14:textId="77777777" w:rsidR="001E1F51" w:rsidRPr="000F6D19" w:rsidRDefault="001E1F51" w:rsidP="001E1F51">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1</w:t>
            </w:r>
          </w:p>
        </w:tc>
        <w:tc>
          <w:tcPr>
            <w:tcW w:w="1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B67B72" w14:textId="77777777" w:rsidR="001E1F51" w:rsidRPr="000F6D19" w:rsidRDefault="001E1F51" w:rsidP="001E1F51">
            <w:pPr>
              <w:spacing w:after="0"/>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Tronus Polska Sp. z o.o. ul. Ordona 2a; 01-237 Warszawa</w:t>
            </w:r>
          </w:p>
          <w:p w14:paraId="70AA8047" w14:textId="77777777" w:rsidR="001E1F51" w:rsidRPr="000F6D19" w:rsidRDefault="001E1F51" w:rsidP="001E1F51">
            <w:pPr>
              <w:spacing w:after="0"/>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NIP 527268 0141</w:t>
            </w:r>
          </w:p>
          <w:p w14:paraId="58082904" w14:textId="77777777" w:rsidR="001E1F51" w:rsidRPr="000F6D19" w:rsidRDefault="001E1F51" w:rsidP="001E1F51">
            <w:pPr>
              <w:suppressAutoHyphens/>
              <w:autoSpaceDN w:val="0"/>
              <w:spacing w:after="120" w:line="240" w:lineRule="auto"/>
              <w:rPr>
                <w:rFonts w:asciiTheme="majorHAnsi" w:eastAsia="Calibri"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tel.22 353 66 77</w:t>
            </w:r>
          </w:p>
        </w:tc>
        <w:tc>
          <w:tcPr>
            <w:tcW w:w="1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1A56CB" w14:textId="2436FF76" w:rsidR="001E1F51" w:rsidRPr="000F6D19" w:rsidRDefault="001E1F51" w:rsidP="00EF6D42">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37,65</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808982" w14:textId="43AAA0EC" w:rsidR="001E1F51" w:rsidRPr="000F6D19" w:rsidRDefault="001E1F51" w:rsidP="00EF6D42">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10</w:t>
            </w:r>
          </w:p>
        </w:tc>
        <w:tc>
          <w:tcPr>
            <w:tcW w:w="1166" w:type="dxa"/>
            <w:tcBorders>
              <w:top w:val="single" w:sz="4" w:space="0" w:color="000000"/>
              <w:left w:val="single" w:sz="4" w:space="0" w:color="000000"/>
              <w:bottom w:val="single" w:sz="4" w:space="0" w:color="000000"/>
              <w:right w:val="single" w:sz="4" w:space="0" w:color="000000"/>
            </w:tcBorders>
            <w:vAlign w:val="center"/>
          </w:tcPr>
          <w:p w14:paraId="4327F8F3" w14:textId="1E7AE1F9" w:rsidR="001E1F51" w:rsidRPr="000F6D19" w:rsidRDefault="001E1F51" w:rsidP="00EF6D42">
            <w:pPr>
              <w:suppressAutoHyphens/>
              <w:autoSpaceDN w:val="0"/>
              <w:spacing w:after="0" w:line="240" w:lineRule="auto"/>
              <w:jc w:val="center"/>
              <w:rPr>
                <w:rFonts w:asciiTheme="majorHAnsi"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30</w:t>
            </w:r>
          </w:p>
        </w:tc>
        <w:tc>
          <w:tcPr>
            <w:tcW w:w="1166" w:type="dxa"/>
            <w:tcBorders>
              <w:top w:val="single" w:sz="4" w:space="0" w:color="000000"/>
              <w:left w:val="single" w:sz="4" w:space="0" w:color="000000"/>
              <w:bottom w:val="single" w:sz="4" w:space="0" w:color="000000"/>
              <w:right w:val="single" w:sz="4" w:space="0" w:color="000000"/>
            </w:tcBorders>
            <w:hideMark/>
          </w:tcPr>
          <w:p w14:paraId="6E1AA5DB" w14:textId="77777777" w:rsidR="001E1F51" w:rsidRPr="000F6D19" w:rsidRDefault="001E1F51" w:rsidP="00EF6D42">
            <w:pPr>
              <w:spacing w:line="276" w:lineRule="auto"/>
              <w:jc w:val="center"/>
              <w:rPr>
                <w:rFonts w:asciiTheme="majorHAnsi" w:hAnsiTheme="majorHAnsi" w:cstheme="majorHAnsi"/>
                <w:b/>
                <w:kern w:val="2"/>
                <w:sz w:val="24"/>
                <w:szCs w:val="24"/>
                <w14:ligatures w14:val="standardContextual"/>
              </w:rPr>
            </w:pPr>
          </w:p>
          <w:p w14:paraId="4A0F524E" w14:textId="77777777" w:rsidR="00EF6D42" w:rsidRDefault="00EF6D42" w:rsidP="00EF6D42">
            <w:pPr>
              <w:suppressAutoHyphens/>
              <w:autoSpaceDN w:val="0"/>
              <w:spacing w:after="0" w:line="240" w:lineRule="auto"/>
              <w:jc w:val="center"/>
              <w:rPr>
                <w:rFonts w:asciiTheme="majorHAnsi" w:hAnsiTheme="majorHAnsi" w:cstheme="majorHAnsi"/>
                <w:b/>
                <w:kern w:val="2"/>
                <w:sz w:val="24"/>
                <w:szCs w:val="24"/>
                <w14:ligatures w14:val="standardContextual"/>
              </w:rPr>
            </w:pPr>
          </w:p>
          <w:p w14:paraId="0DABBD8D" w14:textId="64DB3F11" w:rsidR="001E1F51" w:rsidRPr="000F6D19" w:rsidRDefault="001E1F51" w:rsidP="00EF6D42">
            <w:pPr>
              <w:suppressAutoHyphens/>
              <w:autoSpaceDN w:val="0"/>
              <w:spacing w:after="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77,65</w:t>
            </w:r>
          </w:p>
        </w:tc>
      </w:tr>
      <w:tr w:rsidR="001E1F51" w:rsidRPr="000F6D19" w14:paraId="022ADF39" w14:textId="77777777" w:rsidTr="001A57AB">
        <w:trPr>
          <w:trHeight w:val="1046"/>
        </w:trPr>
        <w:tc>
          <w:tcPr>
            <w:tcW w:w="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7D745B" w14:textId="77777777" w:rsidR="001E1F51" w:rsidRPr="000F6D19" w:rsidRDefault="001E1F51" w:rsidP="001E1F51">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2</w:t>
            </w:r>
          </w:p>
        </w:tc>
        <w:tc>
          <w:tcPr>
            <w:tcW w:w="1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E577FC" w14:textId="77777777" w:rsidR="001E1F51" w:rsidRPr="000F6D19" w:rsidRDefault="001E1F51" w:rsidP="001E1F51">
            <w:pPr>
              <w:spacing w:after="0"/>
              <w:rPr>
                <w:rFonts w:asciiTheme="majorHAnsi" w:eastAsia="Times New Roman" w:hAnsiTheme="majorHAnsi" w:cstheme="majorHAnsi"/>
                <w:kern w:val="2"/>
                <w:sz w:val="24"/>
                <w:szCs w:val="24"/>
                <w14:ligatures w14:val="standardContextual"/>
              </w:rPr>
            </w:pPr>
            <w:r w:rsidRPr="000F6D19">
              <w:rPr>
                <w:rFonts w:asciiTheme="majorHAnsi" w:eastAsia="Times New Roman" w:hAnsiTheme="majorHAnsi" w:cstheme="majorHAnsi"/>
                <w:kern w:val="2"/>
                <w:sz w:val="24"/>
                <w:szCs w:val="24"/>
                <w14:ligatures w14:val="standardContextual"/>
              </w:rPr>
              <w:t xml:space="preserve">W &amp;W Katarzyna Kaczmarczyk </w:t>
            </w:r>
          </w:p>
          <w:p w14:paraId="6838EFD6" w14:textId="77777777" w:rsidR="001E1F51" w:rsidRPr="000F6D19" w:rsidRDefault="001E1F51" w:rsidP="001E1F51">
            <w:pPr>
              <w:spacing w:after="0"/>
              <w:rPr>
                <w:rFonts w:asciiTheme="majorHAnsi" w:eastAsia="Times New Roman" w:hAnsiTheme="majorHAnsi" w:cstheme="majorHAnsi"/>
                <w:kern w:val="2"/>
                <w:sz w:val="24"/>
                <w:szCs w:val="24"/>
                <w14:ligatures w14:val="standardContextual"/>
              </w:rPr>
            </w:pPr>
            <w:r w:rsidRPr="000F6D19">
              <w:rPr>
                <w:rFonts w:asciiTheme="majorHAnsi" w:eastAsia="Times New Roman" w:hAnsiTheme="majorHAnsi" w:cstheme="majorHAnsi"/>
                <w:kern w:val="2"/>
                <w:sz w:val="24"/>
                <w:szCs w:val="24"/>
                <w14:ligatures w14:val="standardContextual"/>
              </w:rPr>
              <w:t>ul. Pokoju 8A/7; 40-859 Katowice</w:t>
            </w:r>
          </w:p>
          <w:p w14:paraId="6B55D728" w14:textId="77777777" w:rsidR="001E1F51" w:rsidRPr="000F6D19" w:rsidRDefault="001E1F51" w:rsidP="001E1F51">
            <w:pPr>
              <w:spacing w:after="0"/>
              <w:rPr>
                <w:rFonts w:asciiTheme="majorHAnsi" w:eastAsia="Times New Roman" w:hAnsiTheme="majorHAnsi" w:cstheme="majorHAnsi"/>
                <w:kern w:val="2"/>
                <w:sz w:val="24"/>
                <w:szCs w:val="24"/>
                <w14:ligatures w14:val="standardContextual"/>
              </w:rPr>
            </w:pPr>
            <w:r w:rsidRPr="000F6D19">
              <w:rPr>
                <w:rFonts w:asciiTheme="majorHAnsi" w:eastAsia="Times New Roman" w:hAnsiTheme="majorHAnsi" w:cstheme="majorHAnsi"/>
                <w:kern w:val="2"/>
                <w:sz w:val="24"/>
                <w:szCs w:val="24"/>
                <w14:ligatures w14:val="standardContextual"/>
              </w:rPr>
              <w:t>Nip 954 227 96 06</w:t>
            </w:r>
          </w:p>
          <w:p w14:paraId="572C0161" w14:textId="77777777" w:rsidR="001E1F51" w:rsidRPr="000F6D19" w:rsidRDefault="001E1F51" w:rsidP="001E1F51">
            <w:pPr>
              <w:spacing w:after="0"/>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kern w:val="2"/>
                <w:sz w:val="24"/>
                <w:szCs w:val="24"/>
                <w14:ligatures w14:val="standardContextual"/>
              </w:rPr>
              <w:t>TEL. 515 267 820</w:t>
            </w:r>
            <w:r w:rsidRPr="000F6D19">
              <w:rPr>
                <w:rFonts w:asciiTheme="majorHAnsi" w:eastAsia="Times New Roman" w:hAnsiTheme="majorHAnsi" w:cstheme="majorHAnsi"/>
                <w:bCs/>
                <w:kern w:val="2"/>
                <w:sz w:val="24"/>
                <w:szCs w:val="24"/>
                <w14:ligatures w14:val="standardContextual"/>
              </w:rPr>
              <w:t xml:space="preserve">4 </w:t>
            </w:r>
          </w:p>
        </w:tc>
        <w:tc>
          <w:tcPr>
            <w:tcW w:w="1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3DDD26" w14:textId="07C9FB19" w:rsidR="001E1F51" w:rsidRPr="000F6D19" w:rsidRDefault="001E1F51" w:rsidP="00EF6D42">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100</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59DEC3" w14:textId="64C6EA26" w:rsidR="001E1F51" w:rsidRPr="000F6D19" w:rsidRDefault="001E1F51" w:rsidP="00EF6D42">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10</w:t>
            </w:r>
          </w:p>
        </w:tc>
        <w:tc>
          <w:tcPr>
            <w:tcW w:w="1166" w:type="dxa"/>
            <w:tcBorders>
              <w:top w:val="single" w:sz="4" w:space="0" w:color="000000"/>
              <w:left w:val="single" w:sz="4" w:space="0" w:color="000000"/>
              <w:bottom w:val="single" w:sz="4" w:space="0" w:color="000000"/>
              <w:right w:val="single" w:sz="4" w:space="0" w:color="000000"/>
            </w:tcBorders>
            <w:vAlign w:val="center"/>
          </w:tcPr>
          <w:p w14:paraId="30C39E28" w14:textId="437C38B7" w:rsidR="001E1F51" w:rsidRPr="000F6D19" w:rsidRDefault="001E1F51" w:rsidP="00EF6D42">
            <w:pPr>
              <w:suppressAutoHyphens/>
              <w:autoSpaceDN w:val="0"/>
              <w:spacing w:after="0" w:line="240" w:lineRule="auto"/>
              <w:jc w:val="center"/>
              <w:rPr>
                <w:rFonts w:asciiTheme="majorHAnsi"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30</w:t>
            </w:r>
          </w:p>
        </w:tc>
        <w:tc>
          <w:tcPr>
            <w:tcW w:w="1166" w:type="dxa"/>
            <w:tcBorders>
              <w:top w:val="single" w:sz="4" w:space="0" w:color="000000"/>
              <w:left w:val="single" w:sz="4" w:space="0" w:color="000000"/>
              <w:bottom w:val="single" w:sz="4" w:space="0" w:color="000000"/>
              <w:right w:val="single" w:sz="4" w:space="0" w:color="000000"/>
            </w:tcBorders>
            <w:hideMark/>
          </w:tcPr>
          <w:p w14:paraId="6D99BA7A" w14:textId="77777777" w:rsidR="001E1F51" w:rsidRPr="000F6D19" w:rsidRDefault="001E1F51" w:rsidP="00EF6D42">
            <w:pPr>
              <w:spacing w:line="276" w:lineRule="auto"/>
              <w:jc w:val="center"/>
              <w:rPr>
                <w:rFonts w:asciiTheme="majorHAnsi" w:hAnsiTheme="majorHAnsi" w:cstheme="majorHAnsi"/>
                <w:b/>
                <w:kern w:val="2"/>
                <w:sz w:val="24"/>
                <w:szCs w:val="24"/>
                <w14:ligatures w14:val="standardContextual"/>
              </w:rPr>
            </w:pPr>
          </w:p>
          <w:p w14:paraId="3CD41F75" w14:textId="77777777" w:rsidR="00EF6D42" w:rsidRDefault="00EF6D42" w:rsidP="00EF6D42">
            <w:pPr>
              <w:suppressAutoHyphens/>
              <w:autoSpaceDN w:val="0"/>
              <w:spacing w:after="0" w:line="240" w:lineRule="auto"/>
              <w:jc w:val="center"/>
              <w:rPr>
                <w:rFonts w:asciiTheme="majorHAnsi" w:hAnsiTheme="majorHAnsi" w:cstheme="majorHAnsi"/>
                <w:b/>
                <w:kern w:val="2"/>
                <w:sz w:val="24"/>
                <w:szCs w:val="24"/>
                <w14:ligatures w14:val="standardContextual"/>
              </w:rPr>
            </w:pPr>
          </w:p>
          <w:p w14:paraId="7597D8B7" w14:textId="77777777" w:rsidR="00EF6D42" w:rsidRDefault="00EF6D42" w:rsidP="00EF6D42">
            <w:pPr>
              <w:suppressAutoHyphens/>
              <w:autoSpaceDN w:val="0"/>
              <w:spacing w:after="0" w:line="240" w:lineRule="auto"/>
              <w:jc w:val="center"/>
              <w:rPr>
                <w:rFonts w:asciiTheme="majorHAnsi" w:hAnsiTheme="majorHAnsi" w:cstheme="majorHAnsi"/>
                <w:b/>
                <w:kern w:val="2"/>
                <w:sz w:val="24"/>
                <w:szCs w:val="24"/>
                <w14:ligatures w14:val="standardContextual"/>
              </w:rPr>
            </w:pPr>
          </w:p>
          <w:p w14:paraId="514C9632" w14:textId="30C7A1D3" w:rsidR="001E1F51" w:rsidRPr="000F6D19" w:rsidRDefault="001E1F51" w:rsidP="00EF6D42">
            <w:pPr>
              <w:suppressAutoHyphens/>
              <w:autoSpaceDN w:val="0"/>
              <w:spacing w:after="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100</w:t>
            </w:r>
          </w:p>
        </w:tc>
      </w:tr>
    </w:tbl>
    <w:p w14:paraId="41C24621" w14:textId="77777777" w:rsidR="00CC4A06" w:rsidRPr="000F6D19" w:rsidRDefault="00CC4A06" w:rsidP="00CC4A06">
      <w:pPr>
        <w:spacing w:after="0" w:line="240" w:lineRule="auto"/>
        <w:ind w:left="20"/>
        <w:contextualSpacing/>
        <w:jc w:val="both"/>
        <w:rPr>
          <w:rFonts w:asciiTheme="majorHAnsi" w:eastAsia="Times New Roman" w:hAnsiTheme="majorHAnsi" w:cstheme="majorHAnsi"/>
          <w:b/>
          <w:bCs/>
          <w:sz w:val="24"/>
          <w:szCs w:val="24"/>
          <w:u w:val="single"/>
        </w:rPr>
      </w:pPr>
    </w:p>
    <w:p w14:paraId="192B5ADA" w14:textId="77777777" w:rsidR="00CC4A06" w:rsidRPr="00CC4A06" w:rsidRDefault="00CC4A06" w:rsidP="00CC4A06">
      <w:pPr>
        <w:suppressAutoHyphens/>
        <w:autoSpaceDN w:val="0"/>
        <w:spacing w:after="0" w:line="240" w:lineRule="auto"/>
        <w:rPr>
          <w:rFonts w:asciiTheme="majorHAnsi" w:eastAsia="Times New Roman" w:hAnsiTheme="majorHAnsi" w:cstheme="majorHAnsi"/>
          <w:sz w:val="24"/>
          <w:szCs w:val="24"/>
          <w:lang w:eastAsia="pl-PL"/>
        </w:rPr>
      </w:pPr>
    </w:p>
    <w:p w14:paraId="2F49104C" w14:textId="77777777" w:rsidR="00CC4A06" w:rsidRPr="00CC4A06" w:rsidRDefault="00CC4A06" w:rsidP="00CC4A06">
      <w:pPr>
        <w:suppressAutoHyphens/>
        <w:autoSpaceDN w:val="0"/>
        <w:spacing w:after="0" w:line="240" w:lineRule="auto"/>
        <w:rPr>
          <w:rFonts w:asciiTheme="majorHAnsi" w:eastAsia="Times New Roman" w:hAnsiTheme="majorHAnsi" w:cstheme="majorHAnsi"/>
          <w:sz w:val="24"/>
          <w:szCs w:val="24"/>
          <w:lang w:eastAsia="pl-PL"/>
        </w:rPr>
      </w:pPr>
    </w:p>
    <w:p w14:paraId="210308CE" w14:textId="77777777" w:rsidR="00CC4A06" w:rsidRPr="00CC4A06" w:rsidRDefault="00CC4A06" w:rsidP="00CC4A06">
      <w:pPr>
        <w:suppressAutoHyphens/>
        <w:autoSpaceDN w:val="0"/>
        <w:spacing w:after="0" w:line="240" w:lineRule="auto"/>
        <w:rPr>
          <w:rFonts w:asciiTheme="majorHAnsi" w:eastAsia="Times New Roman" w:hAnsiTheme="majorHAnsi" w:cstheme="majorHAnsi"/>
          <w:b/>
          <w:sz w:val="24"/>
          <w:szCs w:val="24"/>
          <w:lang w:eastAsia="pl-PL"/>
        </w:rPr>
      </w:pPr>
      <w:r w:rsidRPr="00CC4A06">
        <w:rPr>
          <w:rFonts w:asciiTheme="majorHAnsi" w:eastAsia="Times New Roman" w:hAnsiTheme="majorHAnsi" w:cstheme="majorHAnsi"/>
          <w:b/>
          <w:sz w:val="24"/>
          <w:szCs w:val="24"/>
          <w:lang w:eastAsia="pl-PL"/>
        </w:rPr>
        <w:t>Streszczenie oceny i porównania złożonych ofert część  D</w:t>
      </w:r>
    </w:p>
    <w:p w14:paraId="0C758E79" w14:textId="77777777" w:rsidR="00CC4A06" w:rsidRPr="00CC4A06" w:rsidRDefault="00CC4A06" w:rsidP="00CC4A06">
      <w:pPr>
        <w:suppressAutoHyphens/>
        <w:autoSpaceDN w:val="0"/>
        <w:spacing w:after="0" w:line="240" w:lineRule="auto"/>
        <w:rPr>
          <w:rFonts w:asciiTheme="majorHAnsi" w:eastAsia="Times New Roman" w:hAnsiTheme="majorHAnsi" w:cstheme="majorHAnsi"/>
          <w:b/>
          <w:sz w:val="24"/>
          <w:szCs w:val="24"/>
          <w:lang w:eastAsia="pl-PL"/>
        </w:rPr>
      </w:pPr>
    </w:p>
    <w:tbl>
      <w:tblPr>
        <w:tblW w:w="4493" w:type="pct"/>
        <w:tblInd w:w="137" w:type="dxa"/>
        <w:tblLayout w:type="fixed"/>
        <w:tblCellMar>
          <w:left w:w="10" w:type="dxa"/>
          <w:right w:w="10" w:type="dxa"/>
        </w:tblCellMar>
        <w:tblLook w:val="04A0" w:firstRow="1" w:lastRow="0" w:firstColumn="1" w:lastColumn="0" w:noHBand="0" w:noVBand="1"/>
      </w:tblPr>
      <w:tblGrid>
        <w:gridCol w:w="980"/>
        <w:gridCol w:w="1952"/>
        <w:gridCol w:w="1349"/>
        <w:gridCol w:w="1530"/>
        <w:gridCol w:w="1166"/>
        <w:gridCol w:w="1166"/>
      </w:tblGrid>
      <w:tr w:rsidR="00CC4A06" w:rsidRPr="000F6D19" w14:paraId="6C621921" w14:textId="77777777" w:rsidTr="001A57AB">
        <w:trPr>
          <w:trHeight w:val="689"/>
        </w:trPr>
        <w:tc>
          <w:tcPr>
            <w:tcW w:w="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093136" w14:textId="77777777" w:rsidR="00CC4A06" w:rsidRPr="000F6D19" w:rsidRDefault="00CC4A06"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Numer oferty</w:t>
            </w:r>
          </w:p>
        </w:tc>
        <w:tc>
          <w:tcPr>
            <w:tcW w:w="1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B1D190" w14:textId="77777777" w:rsidR="00CC4A06" w:rsidRPr="000F6D19" w:rsidRDefault="00CC4A06"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 xml:space="preserve">Nazwa, siedziba i adres </w:t>
            </w:r>
          </w:p>
        </w:tc>
        <w:tc>
          <w:tcPr>
            <w:tcW w:w="1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C15F33" w14:textId="77777777" w:rsidR="00CC4A06" w:rsidRPr="000F6D19" w:rsidRDefault="00CC4A06"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 xml:space="preserve">Liczba pkt w kryterium Cena </w:t>
            </w:r>
          </w:p>
          <w:p w14:paraId="116DF1DC" w14:textId="77777777" w:rsidR="00CC4A06" w:rsidRPr="000F6D19" w:rsidRDefault="00CC4A06"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60</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E43F97" w14:textId="77777777" w:rsidR="00CC4A06" w:rsidRPr="000F6D19" w:rsidRDefault="00CC4A06"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Liczba pkt w dodatkowa gwarancja maksymalnie 24 miesiące 10</w:t>
            </w:r>
          </w:p>
        </w:tc>
        <w:tc>
          <w:tcPr>
            <w:tcW w:w="1166" w:type="dxa"/>
            <w:tcBorders>
              <w:top w:val="single" w:sz="4" w:space="0" w:color="000000"/>
              <w:left w:val="single" w:sz="4" w:space="0" w:color="000000"/>
              <w:bottom w:val="single" w:sz="4" w:space="0" w:color="000000"/>
              <w:right w:val="single" w:sz="4" w:space="0" w:color="000000"/>
            </w:tcBorders>
          </w:tcPr>
          <w:p w14:paraId="6C68664F" w14:textId="77777777" w:rsidR="00CC4A06" w:rsidRPr="000F6D19" w:rsidRDefault="00CC4A06" w:rsidP="001A57AB">
            <w:pPr>
              <w:suppressAutoHyphens/>
              <w:autoSpaceDN w:val="0"/>
              <w:spacing w:after="0" w:line="240" w:lineRule="auto"/>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kern w:val="2"/>
                <w:sz w:val="24"/>
                <w:szCs w:val="24"/>
                <w14:ligatures w14:val="standardContextual"/>
              </w:rPr>
              <w:t>Liczba pkt w kryterium ilość dni  dostawy 30</w:t>
            </w:r>
          </w:p>
        </w:tc>
        <w:tc>
          <w:tcPr>
            <w:tcW w:w="1166" w:type="dxa"/>
            <w:tcBorders>
              <w:top w:val="single" w:sz="4" w:space="0" w:color="000000"/>
              <w:left w:val="single" w:sz="4" w:space="0" w:color="000000"/>
              <w:bottom w:val="single" w:sz="4" w:space="0" w:color="000000"/>
              <w:right w:val="single" w:sz="4" w:space="0" w:color="000000"/>
            </w:tcBorders>
            <w:hideMark/>
          </w:tcPr>
          <w:p w14:paraId="7C29D876" w14:textId="77777777" w:rsidR="00CC4A06" w:rsidRPr="000F6D19" w:rsidRDefault="00CC4A06" w:rsidP="001A57AB">
            <w:pPr>
              <w:suppressAutoHyphens/>
              <w:autoSpaceDN w:val="0"/>
              <w:spacing w:after="0" w:line="240" w:lineRule="auto"/>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Liczba pkt razem</w:t>
            </w:r>
          </w:p>
        </w:tc>
      </w:tr>
      <w:tr w:rsidR="00CC4A06" w:rsidRPr="000F6D19" w14:paraId="78B73F6B" w14:textId="77777777" w:rsidTr="00CC4A06">
        <w:trPr>
          <w:trHeight w:val="1709"/>
        </w:trPr>
        <w:tc>
          <w:tcPr>
            <w:tcW w:w="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B0758" w14:textId="77777777" w:rsidR="00CC4A06" w:rsidRPr="000F6D19" w:rsidRDefault="00CC4A06"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p>
          <w:p w14:paraId="4705744A" w14:textId="77777777" w:rsidR="00CC4A06" w:rsidRPr="000F6D19" w:rsidRDefault="00CC4A06" w:rsidP="001A57AB">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1</w:t>
            </w:r>
          </w:p>
        </w:tc>
        <w:tc>
          <w:tcPr>
            <w:tcW w:w="1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4B1300" w14:textId="77777777" w:rsidR="00CC4A06" w:rsidRPr="000F6D19" w:rsidRDefault="00CC4A06" w:rsidP="001A57AB">
            <w:pPr>
              <w:spacing w:after="0"/>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Tronus Polska Sp. z o.o. ul. Ordona 2a; 01-237 Warszawa</w:t>
            </w:r>
          </w:p>
          <w:p w14:paraId="5624B1DA" w14:textId="77777777" w:rsidR="00CC4A06" w:rsidRPr="000F6D19" w:rsidRDefault="00CC4A06" w:rsidP="001A57AB">
            <w:pPr>
              <w:spacing w:after="0"/>
              <w:rPr>
                <w:rFonts w:asciiTheme="majorHAnsi" w:eastAsia="Times New Roman"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NIP 527268 0141</w:t>
            </w:r>
          </w:p>
          <w:p w14:paraId="58C7E3A4" w14:textId="77777777" w:rsidR="00CC4A06" w:rsidRPr="000F6D19" w:rsidRDefault="00CC4A06" w:rsidP="001A57AB">
            <w:pPr>
              <w:suppressAutoHyphens/>
              <w:autoSpaceDN w:val="0"/>
              <w:spacing w:after="120" w:line="240" w:lineRule="auto"/>
              <w:rPr>
                <w:rFonts w:asciiTheme="majorHAnsi" w:eastAsia="Calibri" w:hAnsiTheme="majorHAnsi" w:cstheme="majorHAnsi"/>
                <w:bCs/>
                <w:kern w:val="2"/>
                <w:sz w:val="24"/>
                <w:szCs w:val="24"/>
                <w14:ligatures w14:val="standardContextual"/>
              </w:rPr>
            </w:pPr>
            <w:r w:rsidRPr="000F6D19">
              <w:rPr>
                <w:rFonts w:asciiTheme="majorHAnsi" w:eastAsia="Times New Roman" w:hAnsiTheme="majorHAnsi" w:cstheme="majorHAnsi"/>
                <w:bCs/>
                <w:kern w:val="2"/>
                <w:sz w:val="24"/>
                <w:szCs w:val="24"/>
                <w14:ligatures w14:val="standardContextual"/>
              </w:rPr>
              <w:t>tel.22 353 66 77</w:t>
            </w:r>
          </w:p>
        </w:tc>
        <w:tc>
          <w:tcPr>
            <w:tcW w:w="13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74F68E" w14:textId="77777777" w:rsidR="00CC4A06" w:rsidRPr="000F6D19" w:rsidRDefault="00CC4A06" w:rsidP="00EF6D42">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60,00</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234F3F" w14:textId="77777777" w:rsidR="00CC4A06" w:rsidRPr="000F6D19" w:rsidRDefault="00CC4A06" w:rsidP="00EF6D42">
            <w:pPr>
              <w:suppressAutoHyphens/>
              <w:autoSpaceDN w:val="0"/>
              <w:spacing w:after="12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10</w:t>
            </w:r>
          </w:p>
        </w:tc>
        <w:tc>
          <w:tcPr>
            <w:tcW w:w="1166" w:type="dxa"/>
            <w:tcBorders>
              <w:top w:val="single" w:sz="4" w:space="0" w:color="000000"/>
              <w:left w:val="single" w:sz="4" w:space="0" w:color="000000"/>
              <w:bottom w:val="single" w:sz="4" w:space="0" w:color="000000"/>
              <w:right w:val="single" w:sz="4" w:space="0" w:color="000000"/>
            </w:tcBorders>
            <w:vAlign w:val="center"/>
          </w:tcPr>
          <w:p w14:paraId="3EA3FD6D" w14:textId="77777777" w:rsidR="00CC4A06" w:rsidRPr="000F6D19" w:rsidRDefault="00CC4A06" w:rsidP="00EF6D42">
            <w:pPr>
              <w:suppressAutoHyphens/>
              <w:autoSpaceDN w:val="0"/>
              <w:spacing w:after="0" w:line="240" w:lineRule="auto"/>
              <w:jc w:val="center"/>
              <w:rPr>
                <w:rFonts w:asciiTheme="majorHAnsi"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30</w:t>
            </w:r>
          </w:p>
        </w:tc>
        <w:tc>
          <w:tcPr>
            <w:tcW w:w="1166" w:type="dxa"/>
            <w:tcBorders>
              <w:top w:val="single" w:sz="4" w:space="0" w:color="000000"/>
              <w:left w:val="single" w:sz="4" w:space="0" w:color="000000"/>
              <w:bottom w:val="single" w:sz="4" w:space="0" w:color="000000"/>
              <w:right w:val="single" w:sz="4" w:space="0" w:color="000000"/>
            </w:tcBorders>
            <w:hideMark/>
          </w:tcPr>
          <w:p w14:paraId="343E1AC3" w14:textId="77777777" w:rsidR="00CC4A06" w:rsidRPr="000F6D19" w:rsidRDefault="00CC4A06" w:rsidP="00EF6D42">
            <w:pPr>
              <w:spacing w:line="276" w:lineRule="auto"/>
              <w:jc w:val="center"/>
              <w:rPr>
                <w:rFonts w:asciiTheme="majorHAnsi" w:hAnsiTheme="majorHAnsi" w:cstheme="majorHAnsi"/>
                <w:b/>
                <w:kern w:val="2"/>
                <w:sz w:val="24"/>
                <w:szCs w:val="24"/>
                <w14:ligatures w14:val="standardContextual"/>
              </w:rPr>
            </w:pPr>
          </w:p>
          <w:p w14:paraId="0FC57CF1" w14:textId="77777777" w:rsidR="00EF6D42" w:rsidRDefault="00EF6D42" w:rsidP="00EF6D42">
            <w:pPr>
              <w:suppressAutoHyphens/>
              <w:autoSpaceDN w:val="0"/>
              <w:spacing w:after="0" w:line="240" w:lineRule="auto"/>
              <w:jc w:val="center"/>
              <w:rPr>
                <w:rFonts w:asciiTheme="majorHAnsi" w:hAnsiTheme="majorHAnsi" w:cstheme="majorHAnsi"/>
                <w:b/>
                <w:kern w:val="2"/>
                <w:sz w:val="24"/>
                <w:szCs w:val="24"/>
                <w14:ligatures w14:val="standardContextual"/>
              </w:rPr>
            </w:pPr>
          </w:p>
          <w:p w14:paraId="4D956E5A" w14:textId="5D61E61B" w:rsidR="00CC4A06" w:rsidRPr="000F6D19" w:rsidRDefault="00CC4A06" w:rsidP="00EF6D42">
            <w:pPr>
              <w:suppressAutoHyphens/>
              <w:autoSpaceDN w:val="0"/>
              <w:spacing w:after="0" w:line="240" w:lineRule="auto"/>
              <w:jc w:val="center"/>
              <w:rPr>
                <w:rFonts w:asciiTheme="majorHAnsi" w:eastAsia="Times New Roman" w:hAnsiTheme="majorHAnsi" w:cstheme="majorHAnsi"/>
                <w:bCs/>
                <w:kern w:val="2"/>
                <w:sz w:val="24"/>
                <w:szCs w:val="24"/>
                <w14:ligatures w14:val="standardContextual"/>
              </w:rPr>
            </w:pPr>
            <w:r w:rsidRPr="000F6D19">
              <w:rPr>
                <w:rFonts w:asciiTheme="majorHAnsi" w:hAnsiTheme="majorHAnsi" w:cstheme="majorHAnsi"/>
                <w:b/>
                <w:kern w:val="2"/>
                <w:sz w:val="24"/>
                <w:szCs w:val="24"/>
                <w14:ligatures w14:val="standardContextual"/>
              </w:rPr>
              <w:t>100</w:t>
            </w:r>
          </w:p>
        </w:tc>
      </w:tr>
    </w:tbl>
    <w:p w14:paraId="3994C075" w14:textId="77777777" w:rsidR="00CC4A06" w:rsidRPr="000F6D19" w:rsidRDefault="00CC4A06" w:rsidP="00CC4A06">
      <w:pPr>
        <w:spacing w:after="0" w:line="240" w:lineRule="auto"/>
        <w:ind w:left="20"/>
        <w:contextualSpacing/>
        <w:jc w:val="both"/>
        <w:rPr>
          <w:rFonts w:asciiTheme="majorHAnsi" w:eastAsia="Times New Roman" w:hAnsiTheme="majorHAnsi" w:cstheme="majorHAnsi"/>
          <w:b/>
          <w:bCs/>
          <w:sz w:val="24"/>
          <w:szCs w:val="24"/>
          <w:u w:val="single"/>
        </w:rPr>
      </w:pPr>
    </w:p>
    <w:p w14:paraId="247DACC5" w14:textId="77777777" w:rsidR="00CC4A06" w:rsidRPr="000F6D19" w:rsidRDefault="00CC4A06" w:rsidP="00DD2B33">
      <w:pPr>
        <w:spacing w:after="0" w:line="240" w:lineRule="auto"/>
        <w:ind w:left="20"/>
        <w:contextualSpacing/>
        <w:jc w:val="both"/>
        <w:rPr>
          <w:rFonts w:asciiTheme="majorHAnsi" w:eastAsia="Times New Roman" w:hAnsiTheme="majorHAnsi" w:cstheme="majorHAnsi"/>
          <w:b/>
          <w:bCs/>
          <w:sz w:val="24"/>
          <w:szCs w:val="24"/>
          <w:u w:val="single"/>
        </w:rPr>
      </w:pPr>
    </w:p>
    <w:p w14:paraId="54C32EC3" w14:textId="20129052" w:rsidR="00DD2B33" w:rsidRPr="000F6D19" w:rsidRDefault="00DD2B33" w:rsidP="00DD2B33">
      <w:pPr>
        <w:spacing w:after="0" w:line="240" w:lineRule="auto"/>
        <w:ind w:left="20"/>
        <w:contextualSpacing/>
        <w:jc w:val="both"/>
        <w:rPr>
          <w:rFonts w:asciiTheme="majorHAnsi" w:eastAsia="Times New Roman" w:hAnsiTheme="majorHAnsi" w:cstheme="majorHAnsi"/>
          <w:sz w:val="24"/>
          <w:szCs w:val="24"/>
        </w:rPr>
      </w:pPr>
      <w:r w:rsidRPr="000F6D19">
        <w:rPr>
          <w:rFonts w:asciiTheme="majorHAnsi" w:eastAsia="Times New Roman" w:hAnsiTheme="majorHAnsi" w:cstheme="majorHAnsi"/>
          <w:sz w:val="24"/>
          <w:szCs w:val="24"/>
        </w:rPr>
        <w:t xml:space="preserve">Oceniono najwyżej ofertę </w:t>
      </w:r>
      <w:r w:rsidR="00CC4A06" w:rsidRPr="000F6D19">
        <w:rPr>
          <w:rFonts w:asciiTheme="majorHAnsi" w:eastAsia="Times New Roman" w:hAnsiTheme="majorHAnsi" w:cstheme="majorHAnsi"/>
          <w:sz w:val="24"/>
          <w:szCs w:val="24"/>
        </w:rPr>
        <w:t>:</w:t>
      </w:r>
    </w:p>
    <w:p w14:paraId="7C3CF421" w14:textId="564B8659" w:rsidR="00CC4A06" w:rsidRPr="000F6D19" w:rsidRDefault="00CC4A06" w:rsidP="00DD2B33">
      <w:pPr>
        <w:spacing w:after="0" w:line="240" w:lineRule="auto"/>
        <w:ind w:left="20"/>
        <w:contextualSpacing/>
        <w:jc w:val="both"/>
        <w:rPr>
          <w:rFonts w:asciiTheme="majorHAnsi" w:eastAsia="Times New Roman" w:hAnsiTheme="majorHAnsi" w:cstheme="majorHAnsi"/>
          <w:sz w:val="24"/>
          <w:szCs w:val="24"/>
        </w:rPr>
      </w:pPr>
      <w:r w:rsidRPr="000F6D19">
        <w:rPr>
          <w:rFonts w:asciiTheme="majorHAnsi" w:eastAsia="Times New Roman" w:hAnsiTheme="majorHAnsi" w:cstheme="majorHAnsi"/>
          <w:sz w:val="24"/>
          <w:szCs w:val="24"/>
        </w:rPr>
        <w:t xml:space="preserve">Dla części A – ofertę  1 </w:t>
      </w:r>
    </w:p>
    <w:p w14:paraId="4F296CFB" w14:textId="71E2AEB0" w:rsidR="00CC4A06" w:rsidRPr="000F6D19" w:rsidRDefault="00CC4A06" w:rsidP="00DD2B33">
      <w:pPr>
        <w:spacing w:after="0" w:line="240" w:lineRule="auto"/>
        <w:ind w:left="20"/>
        <w:contextualSpacing/>
        <w:jc w:val="both"/>
        <w:rPr>
          <w:rFonts w:asciiTheme="majorHAnsi" w:eastAsia="Times New Roman" w:hAnsiTheme="majorHAnsi" w:cstheme="majorHAnsi"/>
          <w:sz w:val="24"/>
          <w:szCs w:val="24"/>
        </w:rPr>
      </w:pPr>
      <w:r w:rsidRPr="000F6D19">
        <w:rPr>
          <w:rFonts w:asciiTheme="majorHAnsi" w:eastAsia="Times New Roman" w:hAnsiTheme="majorHAnsi" w:cstheme="majorHAnsi"/>
          <w:sz w:val="24"/>
          <w:szCs w:val="24"/>
        </w:rPr>
        <w:t>Dla części B – ofertę 2</w:t>
      </w:r>
    </w:p>
    <w:p w14:paraId="65D33E96" w14:textId="745A4DB9" w:rsidR="00CC4A06" w:rsidRPr="000F6D19" w:rsidRDefault="00CC4A06" w:rsidP="00DD2B33">
      <w:pPr>
        <w:spacing w:after="0" w:line="240" w:lineRule="auto"/>
        <w:ind w:left="20"/>
        <w:contextualSpacing/>
        <w:jc w:val="both"/>
        <w:rPr>
          <w:rFonts w:asciiTheme="majorHAnsi" w:eastAsia="Times New Roman" w:hAnsiTheme="majorHAnsi" w:cstheme="majorHAnsi"/>
          <w:sz w:val="24"/>
          <w:szCs w:val="24"/>
        </w:rPr>
      </w:pPr>
      <w:r w:rsidRPr="000F6D19">
        <w:rPr>
          <w:rFonts w:asciiTheme="majorHAnsi" w:eastAsia="Times New Roman" w:hAnsiTheme="majorHAnsi" w:cstheme="majorHAnsi"/>
          <w:sz w:val="24"/>
          <w:szCs w:val="24"/>
        </w:rPr>
        <w:t>Dla część C – ofertę  2</w:t>
      </w:r>
    </w:p>
    <w:p w14:paraId="799F4009" w14:textId="77E56489" w:rsidR="00CC4A06" w:rsidRPr="000F6D19" w:rsidRDefault="00CC4A06" w:rsidP="00DD2B33">
      <w:pPr>
        <w:spacing w:after="0" w:line="240" w:lineRule="auto"/>
        <w:ind w:left="20"/>
        <w:contextualSpacing/>
        <w:jc w:val="both"/>
        <w:rPr>
          <w:rFonts w:asciiTheme="majorHAnsi" w:eastAsia="Times New Roman" w:hAnsiTheme="majorHAnsi" w:cstheme="majorHAnsi"/>
          <w:sz w:val="24"/>
          <w:szCs w:val="24"/>
        </w:rPr>
      </w:pPr>
      <w:r w:rsidRPr="000F6D19">
        <w:rPr>
          <w:rFonts w:asciiTheme="majorHAnsi" w:eastAsia="Times New Roman" w:hAnsiTheme="majorHAnsi" w:cstheme="majorHAnsi"/>
          <w:sz w:val="24"/>
          <w:szCs w:val="24"/>
        </w:rPr>
        <w:t>Część D unieważniono</w:t>
      </w:r>
    </w:p>
    <w:p w14:paraId="5EE5DF02" w14:textId="77777777" w:rsidR="00DD2B33" w:rsidRPr="000F6D19" w:rsidRDefault="00DD2B33" w:rsidP="00DD2B33">
      <w:pPr>
        <w:spacing w:after="0" w:line="240" w:lineRule="auto"/>
        <w:ind w:left="20"/>
        <w:contextualSpacing/>
        <w:jc w:val="both"/>
        <w:rPr>
          <w:rFonts w:asciiTheme="majorHAnsi" w:eastAsia="Times New Roman" w:hAnsiTheme="majorHAnsi" w:cstheme="majorHAnsi"/>
          <w:b/>
          <w:bCs/>
          <w:sz w:val="24"/>
          <w:szCs w:val="24"/>
          <w:u w:val="single"/>
        </w:rPr>
      </w:pPr>
    </w:p>
    <w:p w14:paraId="33A92658" w14:textId="77777777" w:rsidR="00DD2B33" w:rsidRPr="000F6D19" w:rsidRDefault="00DD2B33" w:rsidP="00DD2B33">
      <w:pPr>
        <w:spacing w:after="0" w:line="240" w:lineRule="auto"/>
        <w:ind w:left="20"/>
        <w:contextualSpacing/>
        <w:jc w:val="both"/>
        <w:rPr>
          <w:rFonts w:asciiTheme="majorHAnsi" w:eastAsia="Times New Roman" w:hAnsiTheme="majorHAnsi" w:cstheme="majorHAnsi"/>
          <w:b/>
          <w:bCs/>
          <w:sz w:val="24"/>
          <w:szCs w:val="24"/>
          <w:u w:val="single"/>
        </w:rPr>
      </w:pPr>
      <w:r w:rsidRPr="000F6D19">
        <w:rPr>
          <w:rFonts w:asciiTheme="majorHAnsi" w:eastAsia="Times New Roman" w:hAnsiTheme="majorHAnsi" w:cstheme="majorHAnsi"/>
          <w:b/>
          <w:bCs/>
          <w:sz w:val="24"/>
          <w:szCs w:val="24"/>
          <w:u w:val="single"/>
        </w:rPr>
        <w:t>2. WYKONAWCY, KTÓRYCH OFERTY ZOSTAŁY ODRZUCONE:</w:t>
      </w:r>
    </w:p>
    <w:p w14:paraId="7B30D6E8" w14:textId="77777777" w:rsidR="00DD2B33" w:rsidRPr="000F6D19" w:rsidRDefault="00DD2B33" w:rsidP="00DD2B33">
      <w:pPr>
        <w:spacing w:after="120" w:line="240" w:lineRule="auto"/>
        <w:rPr>
          <w:rFonts w:asciiTheme="majorHAnsi" w:eastAsia="Times New Roman" w:hAnsiTheme="majorHAnsi" w:cstheme="majorHAnsi"/>
          <w:sz w:val="24"/>
          <w:szCs w:val="24"/>
        </w:rPr>
      </w:pPr>
    </w:p>
    <w:p w14:paraId="778ECF4E" w14:textId="2C1F5035" w:rsidR="00FA3CDD" w:rsidRPr="000F6D19" w:rsidRDefault="00DD2B33" w:rsidP="00FA3CDD">
      <w:pPr>
        <w:spacing w:after="0" w:line="240" w:lineRule="auto"/>
        <w:rPr>
          <w:rFonts w:asciiTheme="majorHAnsi" w:eastAsia="Calibri" w:hAnsiTheme="majorHAnsi" w:cstheme="majorHAnsi"/>
          <w:sz w:val="24"/>
          <w:szCs w:val="24"/>
        </w:rPr>
      </w:pPr>
      <w:r w:rsidRPr="000F6D19">
        <w:rPr>
          <w:rFonts w:asciiTheme="majorHAnsi" w:eastAsia="Times New Roman" w:hAnsiTheme="majorHAnsi" w:cstheme="majorHAnsi"/>
          <w:sz w:val="24"/>
          <w:szCs w:val="24"/>
        </w:rPr>
        <w:t xml:space="preserve">  </w:t>
      </w:r>
      <w:r w:rsidR="00FA3CDD">
        <w:rPr>
          <w:rFonts w:asciiTheme="majorHAnsi" w:eastAsia="Times New Roman" w:hAnsiTheme="majorHAnsi" w:cstheme="majorHAnsi"/>
          <w:sz w:val="24"/>
          <w:szCs w:val="24"/>
        </w:rPr>
        <w:t xml:space="preserve">Odrzucono </w:t>
      </w:r>
      <w:r w:rsidRPr="000F6D19">
        <w:rPr>
          <w:rFonts w:asciiTheme="majorHAnsi" w:eastAsia="Times New Roman" w:hAnsiTheme="majorHAnsi" w:cstheme="majorHAnsi"/>
          <w:sz w:val="24"/>
          <w:szCs w:val="24"/>
        </w:rPr>
        <w:t xml:space="preserve"> </w:t>
      </w:r>
      <w:r w:rsidR="00FA3CDD">
        <w:rPr>
          <w:rFonts w:asciiTheme="majorHAnsi" w:eastAsia="Times New Roman" w:hAnsiTheme="majorHAnsi" w:cstheme="majorHAnsi"/>
          <w:sz w:val="24"/>
          <w:szCs w:val="24"/>
        </w:rPr>
        <w:t xml:space="preserve">ofertę </w:t>
      </w:r>
      <w:r w:rsidR="00E1797C">
        <w:rPr>
          <w:rFonts w:asciiTheme="majorHAnsi" w:eastAsia="Times New Roman" w:hAnsiTheme="majorHAnsi" w:cstheme="majorHAnsi"/>
          <w:sz w:val="24"/>
          <w:szCs w:val="24"/>
        </w:rPr>
        <w:t xml:space="preserve"> na część </w:t>
      </w:r>
      <w:r w:rsidR="00FA3CDD">
        <w:rPr>
          <w:rFonts w:asciiTheme="majorHAnsi" w:eastAsia="Times New Roman" w:hAnsiTheme="majorHAnsi" w:cstheme="majorHAnsi"/>
          <w:sz w:val="24"/>
          <w:szCs w:val="24"/>
        </w:rPr>
        <w:t xml:space="preserve">A </w:t>
      </w:r>
      <w:r w:rsidRPr="000F6D19">
        <w:rPr>
          <w:rFonts w:asciiTheme="majorHAnsi" w:eastAsia="Times New Roman" w:hAnsiTheme="majorHAnsi" w:cstheme="majorHAnsi"/>
          <w:sz w:val="24"/>
          <w:szCs w:val="24"/>
        </w:rPr>
        <w:t xml:space="preserve"> </w:t>
      </w:r>
      <w:r w:rsidR="00FA3CDD">
        <w:rPr>
          <w:rFonts w:asciiTheme="majorHAnsi" w:eastAsia="Times New Roman" w:hAnsiTheme="majorHAnsi" w:cstheme="majorHAnsi"/>
          <w:sz w:val="24"/>
          <w:szCs w:val="24"/>
        </w:rPr>
        <w:t xml:space="preserve"> firmy </w:t>
      </w:r>
      <w:r w:rsidR="00FA3CDD" w:rsidRPr="00DD2B33">
        <w:rPr>
          <w:rFonts w:asciiTheme="majorHAnsi" w:eastAsia="Calibri" w:hAnsiTheme="majorHAnsi" w:cstheme="majorHAnsi"/>
          <w:sz w:val="24"/>
          <w:szCs w:val="24"/>
        </w:rPr>
        <w:t>TRONUS POLSKA SPÓŁKA Z OGRANICZONĄ ODPOWIEDZIALNOŚCIĄ, ul. Juliana Konstantego Ordona 2A, 01-237 Warszawa,  część 1: cena 10 763,00 PLN</w:t>
      </w:r>
      <w:r w:rsidR="00FA3CDD" w:rsidRPr="000F6D19">
        <w:rPr>
          <w:rFonts w:asciiTheme="majorHAnsi" w:eastAsia="Calibri" w:hAnsiTheme="majorHAnsi" w:cstheme="majorHAnsi"/>
          <w:sz w:val="24"/>
          <w:szCs w:val="24"/>
        </w:rPr>
        <w:t>, dodatkowa gwarancja 24 miesiące, termin dostawy 7 dni</w:t>
      </w:r>
      <w:r w:rsidR="00FA3CDD" w:rsidRPr="00DD2B33">
        <w:rPr>
          <w:rFonts w:asciiTheme="majorHAnsi" w:eastAsia="Calibri" w:hAnsiTheme="majorHAnsi" w:cstheme="majorHAnsi"/>
          <w:sz w:val="24"/>
          <w:szCs w:val="24"/>
        </w:rPr>
        <w:t>,</w:t>
      </w:r>
      <w:r w:rsidR="00FA3CDD" w:rsidRPr="000F6D19">
        <w:rPr>
          <w:rFonts w:asciiTheme="majorHAnsi" w:eastAsia="Calibri" w:hAnsiTheme="majorHAnsi" w:cstheme="majorHAnsi"/>
          <w:sz w:val="24"/>
          <w:szCs w:val="24"/>
        </w:rPr>
        <w:t xml:space="preserve"> Zamawiający podniósł planowany wydatek do kwoty najkorzystniejszej oferty</w:t>
      </w:r>
      <w:r w:rsidR="00E1797C">
        <w:rPr>
          <w:rFonts w:asciiTheme="majorHAnsi" w:eastAsia="Calibri" w:hAnsiTheme="majorHAnsi" w:cstheme="majorHAnsi"/>
          <w:sz w:val="24"/>
          <w:szCs w:val="24"/>
        </w:rPr>
        <w:t>.</w:t>
      </w:r>
    </w:p>
    <w:p w14:paraId="1BB1736D" w14:textId="51A38D7F" w:rsidR="00DD2B33" w:rsidRDefault="00E1797C" w:rsidP="00DD2B33">
      <w:pPr>
        <w:spacing w:after="120"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t>Oferta na część A z</w:t>
      </w:r>
      <w:r w:rsidR="00DD2B33" w:rsidRPr="000F6D19">
        <w:rPr>
          <w:rFonts w:asciiTheme="majorHAnsi" w:eastAsia="Times New Roman" w:hAnsiTheme="majorHAnsi" w:cstheme="majorHAnsi"/>
          <w:sz w:val="24"/>
          <w:szCs w:val="24"/>
        </w:rPr>
        <w:t>ostał</w:t>
      </w:r>
      <w:r w:rsidR="00FA3CDD">
        <w:rPr>
          <w:rFonts w:asciiTheme="majorHAnsi" w:eastAsia="Times New Roman" w:hAnsiTheme="majorHAnsi" w:cstheme="majorHAnsi"/>
          <w:sz w:val="24"/>
          <w:szCs w:val="24"/>
        </w:rPr>
        <w:t xml:space="preserve">a </w:t>
      </w:r>
      <w:r w:rsidR="00DD2B33" w:rsidRPr="000F6D19">
        <w:rPr>
          <w:rFonts w:asciiTheme="majorHAnsi" w:eastAsia="Times New Roman" w:hAnsiTheme="majorHAnsi" w:cstheme="majorHAnsi"/>
          <w:sz w:val="24"/>
          <w:szCs w:val="24"/>
        </w:rPr>
        <w:t xml:space="preserve"> odrzucon</w:t>
      </w:r>
      <w:r w:rsidR="00FA3CDD">
        <w:rPr>
          <w:rFonts w:asciiTheme="majorHAnsi" w:eastAsia="Times New Roman" w:hAnsiTheme="majorHAnsi" w:cstheme="majorHAnsi"/>
          <w:sz w:val="24"/>
          <w:szCs w:val="24"/>
        </w:rPr>
        <w:t xml:space="preserve">a  </w:t>
      </w:r>
      <w:r w:rsidR="00DD2B33" w:rsidRPr="000F6D19">
        <w:rPr>
          <w:rFonts w:asciiTheme="majorHAnsi" w:eastAsia="Times New Roman" w:hAnsiTheme="majorHAnsi" w:cstheme="majorHAnsi"/>
          <w:sz w:val="24"/>
          <w:szCs w:val="24"/>
        </w:rPr>
        <w:t xml:space="preserve"> w oparciu o art.226</w:t>
      </w:r>
      <w:r w:rsidR="00FA3CDD">
        <w:rPr>
          <w:rFonts w:asciiTheme="majorHAnsi" w:eastAsia="Times New Roman" w:hAnsiTheme="majorHAnsi" w:cstheme="majorHAnsi"/>
          <w:sz w:val="24"/>
          <w:szCs w:val="24"/>
        </w:rPr>
        <w:t xml:space="preserve"> ust. 1 pkt 2 lit. C </w:t>
      </w:r>
      <w:r w:rsidR="00DD2B33" w:rsidRPr="000F6D19">
        <w:rPr>
          <w:rFonts w:asciiTheme="majorHAnsi" w:eastAsia="Times New Roman" w:hAnsiTheme="majorHAnsi" w:cstheme="majorHAnsi"/>
          <w:sz w:val="24"/>
          <w:szCs w:val="24"/>
        </w:rPr>
        <w:t xml:space="preserve"> ustawy Prawo zamówień publicznych</w:t>
      </w:r>
      <w:r>
        <w:rPr>
          <w:rFonts w:asciiTheme="majorHAnsi" w:eastAsia="Times New Roman" w:hAnsiTheme="majorHAnsi" w:cstheme="majorHAnsi"/>
          <w:sz w:val="24"/>
          <w:szCs w:val="24"/>
        </w:rPr>
        <w:t>.</w:t>
      </w:r>
      <w:r w:rsidR="00DD2B33" w:rsidRPr="000F6D19">
        <w:rPr>
          <w:rFonts w:asciiTheme="majorHAnsi" w:eastAsia="Times New Roman" w:hAnsiTheme="majorHAnsi" w:cstheme="majorHAnsi"/>
          <w:sz w:val="24"/>
          <w:szCs w:val="24"/>
        </w:rPr>
        <w:t xml:space="preserve"> </w:t>
      </w:r>
    </w:p>
    <w:p w14:paraId="503ED2DE" w14:textId="0A780FD1" w:rsidR="00FA3CDD" w:rsidRPr="00FA3CDD" w:rsidRDefault="00FA3CDD" w:rsidP="00FA3CDD">
      <w:pPr>
        <w:spacing w:line="259" w:lineRule="auto"/>
        <w:rPr>
          <w:rFonts w:asciiTheme="majorHAnsi" w:hAnsiTheme="majorHAnsi" w:cstheme="majorHAnsi"/>
          <w:kern w:val="2"/>
          <w:sz w:val="24"/>
          <w:szCs w:val="24"/>
          <w14:ligatures w14:val="standardContextual"/>
        </w:rPr>
      </w:pPr>
      <w:r w:rsidRPr="00FA3CDD">
        <w:rPr>
          <w:rFonts w:asciiTheme="majorHAnsi" w:hAnsiTheme="majorHAnsi" w:cstheme="majorHAnsi"/>
          <w:kern w:val="2"/>
          <w:sz w:val="24"/>
          <w:szCs w:val="24"/>
          <w14:ligatures w14:val="standardContextual"/>
        </w:rPr>
        <w:t>Uzasadnienie prawne</w:t>
      </w:r>
      <w:r w:rsidR="00E1797C">
        <w:rPr>
          <w:rFonts w:asciiTheme="majorHAnsi" w:hAnsiTheme="majorHAnsi" w:cstheme="majorHAnsi"/>
          <w:kern w:val="2"/>
          <w:sz w:val="24"/>
          <w:szCs w:val="24"/>
          <w14:ligatures w14:val="standardContextual"/>
        </w:rPr>
        <w:t>.</w:t>
      </w:r>
    </w:p>
    <w:p w14:paraId="152C6186" w14:textId="77777777" w:rsidR="00FA3CDD" w:rsidRPr="00FA3CDD" w:rsidRDefault="00FA3CDD" w:rsidP="00FA3CDD">
      <w:pPr>
        <w:spacing w:line="259" w:lineRule="auto"/>
        <w:rPr>
          <w:rFonts w:asciiTheme="majorHAnsi" w:hAnsiTheme="majorHAnsi" w:cstheme="majorHAnsi"/>
          <w:kern w:val="2"/>
          <w:sz w:val="24"/>
          <w:szCs w:val="24"/>
          <w14:ligatures w14:val="standardContextual"/>
        </w:rPr>
      </w:pPr>
      <w:r w:rsidRPr="00FA3CDD">
        <w:rPr>
          <w:rFonts w:asciiTheme="majorHAnsi" w:hAnsiTheme="majorHAnsi" w:cstheme="majorHAnsi"/>
          <w:kern w:val="2"/>
          <w:sz w:val="24"/>
          <w:szCs w:val="24"/>
          <w14:ligatures w14:val="standardContextual"/>
        </w:rPr>
        <w:t>Zgodnie z art. 128 ust. 2 PZP w odpowiedzi na wezwanie, o którym mowa w ust. 1, wykonawca składa podmiotowe środki dowodowe aktualne na dzień ich złożenia. Oznacza to, że środki te powinny obrazować bieżącą sytuację podmiotową wykonawcy na dzień złożenia, poprawienia lub uzupełnienia podmiotowych środków dowodowych, a jednocześnie powinny potwierdzać, że na ten dzień stan w zakresie spełniania warunków udziału w postępowaniu oraz braku podstaw do wykluczenia nie uległ zmianie i ma charakter ciągły w stosunku do stanu z dnia złożenia oświadczenia, o którym mowa w art. 125 ust. 1 ustawy PZP.</w:t>
      </w:r>
    </w:p>
    <w:p w14:paraId="62A6011C" w14:textId="77777777" w:rsidR="00FA3CDD" w:rsidRPr="00FA3CDD" w:rsidRDefault="00FA3CDD" w:rsidP="00FA3CDD">
      <w:pPr>
        <w:spacing w:line="259" w:lineRule="auto"/>
        <w:rPr>
          <w:rFonts w:asciiTheme="majorHAnsi" w:hAnsiTheme="majorHAnsi" w:cstheme="majorHAnsi"/>
          <w:kern w:val="2"/>
          <w:sz w:val="24"/>
          <w:szCs w:val="24"/>
          <w14:ligatures w14:val="standardContextual"/>
        </w:rPr>
      </w:pPr>
      <w:r w:rsidRPr="00FA3CDD">
        <w:rPr>
          <w:rFonts w:asciiTheme="majorHAnsi" w:hAnsiTheme="majorHAnsi" w:cstheme="majorHAnsi"/>
          <w:kern w:val="2"/>
          <w:sz w:val="24"/>
          <w:szCs w:val="24"/>
          <w14:ligatures w14:val="standardContextual"/>
        </w:rPr>
        <w:t>Zgodnie  z art.226 ust. 1 pkt. 2 lit C zamawiający odrzuca ofertę jeżeli została złożona  przez wykonawcę, który  nie złożył  w przewidzianym  terminie  oświadczenia, o którym  mowa w art. 125 ust.1,  lub podmiotowego środka dowodowego  potwierdzających brak podstaw  wykluczenia lub spełnienia warunków udziału  w postępowaniu  lub innych dokumentów lub oświadczeń.</w:t>
      </w:r>
    </w:p>
    <w:p w14:paraId="15856831" w14:textId="77777777" w:rsidR="00FA3CDD" w:rsidRPr="00FA3CDD" w:rsidRDefault="00FA3CDD" w:rsidP="00FA3CDD">
      <w:pPr>
        <w:spacing w:line="259" w:lineRule="auto"/>
        <w:rPr>
          <w:rFonts w:asciiTheme="majorHAnsi" w:hAnsiTheme="majorHAnsi" w:cstheme="majorHAnsi"/>
          <w:kern w:val="2"/>
          <w:sz w:val="24"/>
          <w:szCs w:val="24"/>
          <w14:ligatures w14:val="standardContextual"/>
        </w:rPr>
      </w:pPr>
    </w:p>
    <w:p w14:paraId="39FACB2F" w14:textId="77777777" w:rsidR="00FA3CDD" w:rsidRPr="00FA3CDD" w:rsidRDefault="00FA3CDD" w:rsidP="00FA3CDD">
      <w:pPr>
        <w:spacing w:line="259" w:lineRule="auto"/>
        <w:rPr>
          <w:rFonts w:asciiTheme="majorHAnsi" w:hAnsiTheme="majorHAnsi" w:cstheme="majorHAnsi"/>
          <w:kern w:val="2"/>
          <w:sz w:val="24"/>
          <w:szCs w:val="24"/>
          <w14:ligatures w14:val="standardContextual"/>
        </w:rPr>
      </w:pPr>
      <w:r w:rsidRPr="00FA3CDD">
        <w:rPr>
          <w:rFonts w:asciiTheme="majorHAnsi" w:hAnsiTheme="majorHAnsi" w:cstheme="majorHAnsi"/>
          <w:kern w:val="2"/>
          <w:sz w:val="24"/>
          <w:szCs w:val="24"/>
          <w14:ligatures w14:val="standardContextual"/>
        </w:rPr>
        <w:t>Uzasadnienie faktyczne:</w:t>
      </w:r>
    </w:p>
    <w:p w14:paraId="6551AA6E" w14:textId="77777777" w:rsidR="00FA3CDD" w:rsidRPr="00FA3CDD" w:rsidRDefault="00FA3CDD" w:rsidP="00E1797C">
      <w:pPr>
        <w:suppressAutoHyphens/>
        <w:autoSpaceDN w:val="0"/>
        <w:spacing w:after="200" w:line="240" w:lineRule="auto"/>
        <w:textAlignment w:val="baseline"/>
        <w:rPr>
          <w:rFonts w:asciiTheme="majorHAnsi" w:eastAsia="Times New Roman" w:hAnsiTheme="majorHAnsi" w:cstheme="majorHAnsi"/>
          <w:b/>
          <w:bCs/>
          <w:sz w:val="24"/>
          <w:szCs w:val="24"/>
          <w:lang w:eastAsia="pl-PL"/>
        </w:rPr>
      </w:pPr>
      <w:r w:rsidRPr="00FA3CDD">
        <w:rPr>
          <w:rFonts w:asciiTheme="majorHAnsi" w:hAnsiTheme="majorHAnsi" w:cstheme="majorHAnsi"/>
          <w:kern w:val="2"/>
          <w:sz w:val="24"/>
          <w:szCs w:val="24"/>
          <w14:ligatures w14:val="standardContextual"/>
        </w:rPr>
        <w:t xml:space="preserve"> W dniu 01.08.2023 r. zamawiający wezwał do uzupełnienia oświadczeń w postępowaniu DzPS.271.1.3.2023.</w:t>
      </w:r>
      <w:r w:rsidRPr="00FA3CDD">
        <w:rPr>
          <w:rFonts w:asciiTheme="majorHAnsi" w:eastAsia="Times New Roman" w:hAnsiTheme="majorHAnsi" w:cstheme="majorHAnsi"/>
          <w:b/>
          <w:bCs/>
          <w:sz w:val="24"/>
          <w:szCs w:val="24"/>
          <w:lang w:eastAsia="pl-PL"/>
        </w:rPr>
        <w:t xml:space="preserve"> </w:t>
      </w:r>
      <w:r w:rsidRPr="00FA3CDD">
        <w:rPr>
          <w:rFonts w:asciiTheme="majorHAnsi" w:eastAsia="Times New Roman" w:hAnsiTheme="majorHAnsi" w:cstheme="majorHAnsi"/>
          <w:sz w:val="24"/>
          <w:szCs w:val="24"/>
          <w:lang w:eastAsia="pl-PL"/>
        </w:rPr>
        <w:t xml:space="preserve">W związku z wyborem oferty  w części A w  postępowaniu  DzPS.271.1.3.2023.II na </w:t>
      </w:r>
      <w:r w:rsidRPr="00FA3CDD">
        <w:rPr>
          <w:rFonts w:asciiTheme="majorHAnsi" w:eastAsia="Calibri" w:hAnsiTheme="majorHAnsi" w:cstheme="majorHAnsi"/>
          <w:b/>
          <w:bCs/>
          <w:kern w:val="3"/>
          <w:sz w:val="24"/>
          <w:szCs w:val="24"/>
        </w:rPr>
        <w:t>„</w:t>
      </w:r>
      <w:bookmarkStart w:id="7" w:name="_Hlk138225708"/>
      <w:r w:rsidRPr="00FA3CDD">
        <w:rPr>
          <w:rFonts w:asciiTheme="majorHAnsi" w:eastAsia="Calibri" w:hAnsiTheme="majorHAnsi" w:cstheme="majorHAnsi"/>
          <w:b/>
          <w:bCs/>
          <w:kern w:val="3"/>
          <w:sz w:val="24"/>
          <w:szCs w:val="24"/>
        </w:rPr>
        <w:t xml:space="preserve">Przygotowanie i uruchomienie lokalu wspomaganego </w:t>
      </w:r>
      <w:bookmarkStart w:id="8" w:name="_Hlk140480887"/>
      <w:r w:rsidRPr="00FA3CDD">
        <w:rPr>
          <w:rFonts w:asciiTheme="majorHAnsi" w:eastAsia="Calibri" w:hAnsiTheme="majorHAnsi" w:cstheme="majorHAnsi"/>
          <w:b/>
          <w:bCs/>
          <w:kern w:val="3"/>
          <w:sz w:val="24"/>
          <w:szCs w:val="24"/>
        </w:rPr>
        <w:t xml:space="preserve">przy Alei </w:t>
      </w:r>
      <w:r w:rsidRPr="00FA3CDD">
        <w:rPr>
          <w:rFonts w:asciiTheme="majorHAnsi" w:eastAsia="Calibri" w:hAnsiTheme="majorHAnsi" w:cstheme="majorHAnsi"/>
          <w:b/>
          <w:bCs/>
          <w:kern w:val="3"/>
          <w:sz w:val="24"/>
          <w:szCs w:val="24"/>
        </w:rPr>
        <w:lastRenderedPageBreak/>
        <w:t>Niepodległości 784/2 w Sopocie</w:t>
      </w:r>
      <w:bookmarkEnd w:id="7"/>
      <w:r w:rsidRPr="00FA3CDD">
        <w:rPr>
          <w:rFonts w:asciiTheme="majorHAnsi" w:eastAsia="Calibri" w:hAnsiTheme="majorHAnsi" w:cstheme="majorHAnsi"/>
          <w:b/>
          <w:bCs/>
          <w:kern w:val="3"/>
          <w:sz w:val="24"/>
          <w:szCs w:val="24"/>
        </w:rPr>
        <w:t xml:space="preserve"> </w:t>
      </w:r>
      <w:bookmarkEnd w:id="8"/>
      <w:r w:rsidRPr="00FA3CDD">
        <w:rPr>
          <w:rFonts w:asciiTheme="majorHAnsi" w:eastAsia="Calibri" w:hAnsiTheme="majorHAnsi" w:cstheme="majorHAnsi"/>
          <w:b/>
          <w:bCs/>
          <w:kern w:val="3"/>
          <w:sz w:val="24"/>
          <w:szCs w:val="24"/>
        </w:rPr>
        <w:t xml:space="preserve">dla obywateli Ukrainy” </w:t>
      </w:r>
      <w:r w:rsidRPr="00FA3CDD">
        <w:rPr>
          <w:rFonts w:asciiTheme="majorHAnsi" w:eastAsia="Calibri" w:hAnsiTheme="majorHAnsi" w:cstheme="majorHAnsi"/>
          <w:kern w:val="3"/>
          <w:sz w:val="24"/>
          <w:szCs w:val="24"/>
        </w:rPr>
        <w:t>Zamawiający wezwał  przed podpisaniem umowy   Wykonawcę do złożenia podmiotowych środków dowodowych zgodnie z wymaganiami zawartymi w SWZ w rozdziale X pkt 1 i 2 . Przedmiotowe środki dowodowe należało  przesłać w czasie  5  dni od otrzymania wezwania na adres mops@mopssopot.pl.</w:t>
      </w:r>
    </w:p>
    <w:p w14:paraId="09042E6F" w14:textId="77777777" w:rsidR="00FA3CDD" w:rsidRPr="00FA3CDD" w:rsidRDefault="00FA3CDD" w:rsidP="00E1797C">
      <w:pPr>
        <w:spacing w:after="60" w:line="240" w:lineRule="auto"/>
        <w:ind w:left="426" w:hanging="426"/>
        <w:jc w:val="both"/>
        <w:rPr>
          <w:rFonts w:asciiTheme="majorHAnsi" w:eastAsia="Times New Roman" w:hAnsiTheme="majorHAnsi" w:cstheme="majorHAnsi"/>
          <w:sz w:val="24"/>
          <w:szCs w:val="24"/>
        </w:rPr>
      </w:pPr>
      <w:r w:rsidRPr="00FA3CDD">
        <w:rPr>
          <w:rFonts w:asciiTheme="majorHAnsi" w:eastAsia="Times New Roman" w:hAnsiTheme="majorHAnsi" w:cstheme="majorHAnsi"/>
          <w:sz w:val="24"/>
          <w:szCs w:val="24"/>
        </w:rPr>
        <w:t>Podmiotowe środki dowodowe (SKŁADANE NA WEZWANIE) wymagane od wykonawcy obejmują:</w:t>
      </w:r>
    </w:p>
    <w:p w14:paraId="0075FE18" w14:textId="77777777" w:rsidR="00FA3CDD" w:rsidRPr="00FA3CDD" w:rsidRDefault="00FA3CDD" w:rsidP="00E1797C">
      <w:pPr>
        <w:numPr>
          <w:ilvl w:val="0"/>
          <w:numId w:val="4"/>
        </w:numPr>
        <w:spacing w:after="60" w:line="240" w:lineRule="auto"/>
        <w:contextualSpacing/>
        <w:jc w:val="both"/>
        <w:rPr>
          <w:rFonts w:asciiTheme="majorHAnsi" w:eastAsia="Times New Roman" w:hAnsiTheme="majorHAnsi" w:cstheme="majorHAnsi"/>
          <w:sz w:val="24"/>
          <w:szCs w:val="24"/>
        </w:rPr>
      </w:pPr>
      <w:r w:rsidRPr="00FA3CDD">
        <w:rPr>
          <w:rFonts w:asciiTheme="majorHAnsi" w:eastAsia="Times New Roman" w:hAnsiTheme="majorHAnsi" w:cstheme="majorHAnsi"/>
          <w:b/>
          <w:bCs/>
          <w:sz w:val="24"/>
          <w:szCs w:val="24"/>
        </w:rPr>
        <w:t>Oświadczenie wykonawcy, w zakresie art. 108 ust. 1 pkt 5 ustawy</w:t>
      </w:r>
      <w:r w:rsidRPr="00FA3CDD">
        <w:rPr>
          <w:rFonts w:asciiTheme="majorHAnsi" w:eastAsia="Times New Roman" w:hAnsiTheme="majorHAnsi" w:cstheme="majorHAnsi"/>
          <w:sz w:val="24"/>
          <w:szCs w:val="24"/>
        </w:rPr>
        <w:t xml:space="preserve">, o braku przynależności do tej samej grupy kapitałowej, w rozumieniu ustawy z dnia 16.02.2007 r. o ochronie konkurencji i konsumentów (Dz. U. z 2021 r. poz. 275),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FA3CDD">
        <w:rPr>
          <w:rFonts w:asciiTheme="majorHAnsi" w:eastAsia="Times New Roman" w:hAnsiTheme="majorHAnsi" w:cstheme="majorHAnsi"/>
          <w:b/>
          <w:bCs/>
          <w:sz w:val="24"/>
          <w:szCs w:val="24"/>
        </w:rPr>
        <w:t xml:space="preserve">załącznik nr 4 do </w:t>
      </w:r>
      <w:proofErr w:type="spellStart"/>
      <w:r w:rsidRPr="00FA3CDD">
        <w:rPr>
          <w:rFonts w:asciiTheme="majorHAnsi" w:eastAsia="Times New Roman" w:hAnsiTheme="majorHAnsi" w:cstheme="majorHAnsi"/>
          <w:b/>
          <w:bCs/>
          <w:sz w:val="24"/>
          <w:szCs w:val="24"/>
        </w:rPr>
        <w:t>swz</w:t>
      </w:r>
      <w:proofErr w:type="spellEnd"/>
      <w:r w:rsidRPr="00FA3CDD">
        <w:rPr>
          <w:rFonts w:asciiTheme="majorHAnsi" w:eastAsia="Times New Roman" w:hAnsiTheme="majorHAnsi" w:cstheme="majorHAnsi"/>
          <w:sz w:val="24"/>
          <w:szCs w:val="24"/>
        </w:rPr>
        <w:t>;</w:t>
      </w:r>
    </w:p>
    <w:p w14:paraId="49A180D0" w14:textId="77777777" w:rsidR="00FA3CDD" w:rsidRPr="00FA3CDD" w:rsidRDefault="00FA3CDD" w:rsidP="00E1797C">
      <w:pPr>
        <w:numPr>
          <w:ilvl w:val="0"/>
          <w:numId w:val="4"/>
        </w:numPr>
        <w:spacing w:after="60" w:line="240" w:lineRule="auto"/>
        <w:contextualSpacing/>
        <w:jc w:val="both"/>
        <w:rPr>
          <w:rFonts w:asciiTheme="majorHAnsi" w:eastAsia="Times New Roman" w:hAnsiTheme="majorHAnsi" w:cstheme="majorHAnsi"/>
          <w:sz w:val="24"/>
          <w:szCs w:val="24"/>
        </w:rPr>
      </w:pPr>
      <w:r w:rsidRPr="00FA3CDD">
        <w:rPr>
          <w:rFonts w:asciiTheme="majorHAnsi" w:eastAsia="Times New Roman" w:hAnsiTheme="majorHAnsi" w:cstheme="majorHAnsi"/>
          <w:b/>
          <w:bCs/>
          <w:sz w:val="24"/>
          <w:szCs w:val="24"/>
        </w:rPr>
        <w:t>Oświadczenie o aktualności informacji</w:t>
      </w:r>
      <w:r w:rsidRPr="00FA3CDD">
        <w:rPr>
          <w:rFonts w:asciiTheme="majorHAnsi" w:eastAsia="Times New Roman" w:hAnsiTheme="majorHAnsi" w:cstheme="majorHAnsi"/>
          <w:sz w:val="24"/>
          <w:szCs w:val="24"/>
        </w:rPr>
        <w:t xml:space="preserve"> zawartych w oświadczeniu wstępnym złożonym wraz z ofertą – </w:t>
      </w:r>
      <w:r w:rsidRPr="00FA3CDD">
        <w:rPr>
          <w:rFonts w:asciiTheme="majorHAnsi" w:eastAsia="Times New Roman" w:hAnsiTheme="majorHAnsi" w:cstheme="majorHAnsi"/>
          <w:b/>
          <w:bCs/>
          <w:sz w:val="24"/>
          <w:szCs w:val="24"/>
        </w:rPr>
        <w:t xml:space="preserve">załącznik nr 6 do </w:t>
      </w:r>
      <w:proofErr w:type="spellStart"/>
      <w:r w:rsidRPr="00FA3CDD">
        <w:rPr>
          <w:rFonts w:asciiTheme="majorHAnsi" w:eastAsia="Times New Roman" w:hAnsiTheme="majorHAnsi" w:cstheme="majorHAnsi"/>
          <w:b/>
          <w:bCs/>
          <w:sz w:val="24"/>
          <w:szCs w:val="24"/>
        </w:rPr>
        <w:t>swz</w:t>
      </w:r>
      <w:proofErr w:type="spellEnd"/>
      <w:r w:rsidRPr="00FA3CDD">
        <w:rPr>
          <w:rFonts w:asciiTheme="majorHAnsi" w:eastAsia="Times New Roman" w:hAnsiTheme="majorHAnsi" w:cstheme="majorHAnsi"/>
          <w:b/>
          <w:bCs/>
          <w:sz w:val="24"/>
          <w:szCs w:val="24"/>
        </w:rPr>
        <w:t xml:space="preserve"> - </w:t>
      </w:r>
      <w:r w:rsidRPr="00FA3CDD">
        <w:rPr>
          <w:rFonts w:asciiTheme="majorHAnsi" w:eastAsia="Times New Roman" w:hAnsiTheme="majorHAnsi" w:cstheme="majorHAnsi"/>
          <w:sz w:val="24"/>
          <w:szCs w:val="24"/>
        </w:rPr>
        <w:t>dotyczącym spełnienia warunków udziału w postępowaniu i braku podstaw do wykluczenia.</w:t>
      </w:r>
    </w:p>
    <w:p w14:paraId="53D777D7" w14:textId="2CF590C1" w:rsidR="00FA3CDD" w:rsidRPr="00FA3CDD" w:rsidRDefault="00FA3CDD" w:rsidP="00E1797C">
      <w:pPr>
        <w:spacing w:after="60" w:line="240" w:lineRule="auto"/>
        <w:ind w:left="360"/>
        <w:contextualSpacing/>
        <w:jc w:val="both"/>
        <w:rPr>
          <w:rFonts w:asciiTheme="majorHAnsi" w:eastAsia="Times New Roman" w:hAnsiTheme="majorHAnsi" w:cstheme="majorHAnsi"/>
          <w:sz w:val="24"/>
          <w:szCs w:val="24"/>
        </w:rPr>
      </w:pPr>
      <w:r w:rsidRPr="00FA3CDD">
        <w:rPr>
          <w:rFonts w:asciiTheme="majorHAnsi" w:eastAsia="Times New Roman" w:hAnsiTheme="majorHAnsi" w:cstheme="majorHAnsi"/>
          <w:sz w:val="24"/>
          <w:szCs w:val="24"/>
        </w:rPr>
        <w:t xml:space="preserve">Zamawiający   nie otrzymał wymaganych dokumentów w wyznaczonym terminie  i w związku z tym odrzucił ofertę A firmy </w:t>
      </w:r>
      <w:r w:rsidRPr="00FA3CDD">
        <w:rPr>
          <w:rFonts w:asciiTheme="majorHAnsi" w:eastAsia="Times New Roman" w:hAnsiTheme="majorHAnsi" w:cstheme="majorHAnsi"/>
          <w:kern w:val="2"/>
          <w:sz w:val="24"/>
          <w:szCs w:val="24"/>
          <w:lang w:eastAsia="pl-PL"/>
          <w14:ligatures w14:val="standardContextual"/>
        </w:rPr>
        <w:t>Tronus Polska Sp. z o.o.;  ul. Juliana Konstantego Ordona 2A; 01-237 Warszawa na podstawie art.226 ust. 1 pkt.2 lit C</w:t>
      </w:r>
      <w:r w:rsidR="00E1797C">
        <w:rPr>
          <w:rFonts w:asciiTheme="majorHAnsi" w:eastAsia="Times New Roman" w:hAnsiTheme="majorHAnsi" w:cstheme="majorHAnsi"/>
          <w:kern w:val="2"/>
          <w:sz w:val="24"/>
          <w:szCs w:val="24"/>
          <w:lang w:eastAsia="pl-PL"/>
          <w14:ligatures w14:val="standardContextual"/>
        </w:rPr>
        <w:t xml:space="preserve">  i wybrał drugą w kolejności ofertę najwyżej ocenioną</w:t>
      </w:r>
      <w:r w:rsidRPr="00FA3CDD">
        <w:rPr>
          <w:rFonts w:asciiTheme="majorHAnsi" w:eastAsia="Times New Roman" w:hAnsiTheme="majorHAnsi" w:cstheme="majorHAnsi"/>
          <w:kern w:val="2"/>
          <w:sz w:val="24"/>
          <w:szCs w:val="24"/>
          <w:lang w:eastAsia="pl-PL"/>
          <w14:ligatures w14:val="standardContextual"/>
        </w:rPr>
        <w:t xml:space="preserve">. </w:t>
      </w:r>
    </w:p>
    <w:p w14:paraId="52CA27F3" w14:textId="77777777" w:rsidR="00DD2B33" w:rsidRPr="000F6D19" w:rsidRDefault="00DD2B33" w:rsidP="00E1797C">
      <w:pPr>
        <w:spacing w:after="0" w:line="240" w:lineRule="auto"/>
        <w:contextualSpacing/>
        <w:jc w:val="both"/>
        <w:rPr>
          <w:rFonts w:asciiTheme="majorHAnsi" w:eastAsia="Times New Roman" w:hAnsiTheme="majorHAnsi" w:cstheme="majorHAnsi"/>
          <w:b/>
          <w:bCs/>
          <w:sz w:val="24"/>
          <w:szCs w:val="24"/>
          <w:u w:val="single"/>
        </w:rPr>
      </w:pPr>
    </w:p>
    <w:p w14:paraId="306B830D" w14:textId="77777777" w:rsidR="00DD2B33" w:rsidRPr="000F6D19" w:rsidRDefault="00DD2B33" w:rsidP="00DD2B33">
      <w:pPr>
        <w:suppressAutoHyphens/>
        <w:autoSpaceDN w:val="0"/>
        <w:spacing w:after="120" w:line="240" w:lineRule="auto"/>
        <w:textAlignment w:val="baseline"/>
        <w:rPr>
          <w:rFonts w:asciiTheme="majorHAnsi" w:eastAsia="Times New Roman" w:hAnsiTheme="majorHAnsi" w:cstheme="majorHAnsi"/>
          <w:b/>
          <w:sz w:val="24"/>
          <w:szCs w:val="24"/>
          <w:u w:val="single"/>
        </w:rPr>
      </w:pPr>
      <w:r w:rsidRPr="000F6D19">
        <w:rPr>
          <w:rFonts w:asciiTheme="majorHAnsi" w:eastAsia="Times New Roman" w:hAnsiTheme="majorHAnsi" w:cstheme="majorHAnsi"/>
          <w:b/>
          <w:sz w:val="24"/>
          <w:szCs w:val="24"/>
          <w:u w:val="single"/>
        </w:rPr>
        <w:t>3. WYKONAWCY WYKLUCZENI:</w:t>
      </w:r>
    </w:p>
    <w:p w14:paraId="278F4CA3" w14:textId="21AE3FEF" w:rsidR="00DD2B33" w:rsidRPr="000F6D19" w:rsidRDefault="00DD2B33" w:rsidP="00DD2B33">
      <w:pPr>
        <w:suppressAutoHyphens/>
        <w:autoSpaceDN w:val="0"/>
        <w:spacing w:after="120" w:line="240" w:lineRule="auto"/>
        <w:textAlignment w:val="baseline"/>
        <w:rPr>
          <w:rFonts w:asciiTheme="majorHAnsi" w:eastAsia="Times New Roman" w:hAnsiTheme="majorHAnsi" w:cstheme="majorHAnsi"/>
          <w:sz w:val="24"/>
          <w:szCs w:val="24"/>
        </w:rPr>
      </w:pPr>
      <w:r w:rsidRPr="000F6D19">
        <w:rPr>
          <w:rFonts w:asciiTheme="majorHAnsi" w:eastAsia="Times New Roman" w:hAnsiTheme="majorHAnsi" w:cstheme="majorHAnsi"/>
          <w:sz w:val="24"/>
          <w:szCs w:val="24"/>
        </w:rPr>
        <w:t>W oparciu o art. art. 108 art.109 ust.1 pt.1), 2)</w:t>
      </w:r>
      <w:r w:rsidR="005B4566">
        <w:rPr>
          <w:rFonts w:asciiTheme="majorHAnsi" w:eastAsia="Times New Roman" w:hAnsiTheme="majorHAnsi" w:cstheme="majorHAnsi"/>
          <w:sz w:val="24"/>
          <w:szCs w:val="24"/>
        </w:rPr>
        <w:t xml:space="preserve"> Pzp</w:t>
      </w:r>
      <w:r w:rsidRPr="000F6D19">
        <w:rPr>
          <w:rFonts w:asciiTheme="majorHAnsi" w:eastAsia="Times New Roman" w:hAnsiTheme="majorHAnsi" w:cstheme="majorHAnsi"/>
          <w:sz w:val="24"/>
          <w:szCs w:val="24"/>
        </w:rPr>
        <w:t xml:space="preserve"> nie </w:t>
      </w:r>
      <w:r w:rsidRPr="000F6D19">
        <w:rPr>
          <w:rFonts w:asciiTheme="majorHAnsi" w:eastAsia="Times New Roman" w:hAnsiTheme="majorHAnsi" w:cstheme="majorHAnsi"/>
          <w:b/>
          <w:bCs/>
          <w:sz w:val="24"/>
          <w:szCs w:val="24"/>
        </w:rPr>
        <w:t xml:space="preserve">wykluczono </w:t>
      </w:r>
      <w:r w:rsidRPr="000F6D19">
        <w:rPr>
          <w:rFonts w:asciiTheme="majorHAnsi" w:eastAsia="Times New Roman" w:hAnsiTheme="majorHAnsi" w:cstheme="majorHAnsi"/>
          <w:sz w:val="24"/>
          <w:szCs w:val="24"/>
        </w:rPr>
        <w:t xml:space="preserve"> żadnego Wykonawcy.</w:t>
      </w:r>
    </w:p>
    <w:p w14:paraId="086CEA17" w14:textId="1B060054" w:rsidR="00B43ADE" w:rsidRPr="000F6D19" w:rsidRDefault="00B43ADE" w:rsidP="00DD2B33">
      <w:pPr>
        <w:suppressAutoHyphens/>
        <w:autoSpaceDN w:val="0"/>
        <w:spacing w:after="120" w:line="240" w:lineRule="auto"/>
        <w:textAlignment w:val="baseline"/>
        <w:rPr>
          <w:rFonts w:asciiTheme="majorHAnsi" w:eastAsia="Times New Roman" w:hAnsiTheme="majorHAnsi" w:cstheme="majorHAnsi"/>
          <w:b/>
          <w:bCs/>
          <w:sz w:val="24"/>
          <w:szCs w:val="24"/>
          <w:u w:val="single"/>
        </w:rPr>
      </w:pPr>
      <w:r w:rsidRPr="000F6D19">
        <w:rPr>
          <w:rFonts w:asciiTheme="majorHAnsi" w:eastAsia="Times New Roman" w:hAnsiTheme="majorHAnsi" w:cstheme="majorHAnsi"/>
          <w:b/>
          <w:bCs/>
          <w:sz w:val="24"/>
          <w:szCs w:val="24"/>
          <w:u w:val="single"/>
        </w:rPr>
        <w:t xml:space="preserve">4. </w:t>
      </w:r>
      <w:r w:rsidR="00EF6D42">
        <w:rPr>
          <w:rFonts w:asciiTheme="majorHAnsi" w:eastAsia="Times New Roman" w:hAnsiTheme="majorHAnsi" w:cstheme="majorHAnsi"/>
          <w:b/>
          <w:bCs/>
          <w:sz w:val="24"/>
          <w:szCs w:val="24"/>
          <w:u w:val="single"/>
        </w:rPr>
        <w:t>UNIEWAŻNIENIE CZĘŚCI D POSTĘPOWANIA</w:t>
      </w:r>
      <w:r w:rsidRPr="000F6D19">
        <w:rPr>
          <w:rFonts w:asciiTheme="majorHAnsi" w:eastAsia="Times New Roman" w:hAnsiTheme="majorHAnsi" w:cstheme="majorHAnsi"/>
          <w:b/>
          <w:bCs/>
          <w:sz w:val="24"/>
          <w:szCs w:val="24"/>
          <w:u w:val="single"/>
        </w:rPr>
        <w:t xml:space="preserve"> </w:t>
      </w:r>
    </w:p>
    <w:p w14:paraId="3F7BC48F" w14:textId="7FCF9CCB" w:rsidR="00DD2B33" w:rsidRPr="000F6D19" w:rsidRDefault="00B43ADE" w:rsidP="00DD2B33">
      <w:pPr>
        <w:suppressAutoHyphens/>
        <w:autoSpaceDN w:val="0"/>
        <w:spacing w:after="120" w:line="240" w:lineRule="auto"/>
        <w:textAlignment w:val="baseline"/>
        <w:rPr>
          <w:rFonts w:asciiTheme="majorHAnsi" w:eastAsia="Times New Roman" w:hAnsiTheme="majorHAnsi" w:cstheme="majorHAnsi"/>
          <w:sz w:val="24"/>
          <w:szCs w:val="24"/>
        </w:rPr>
      </w:pPr>
      <w:r w:rsidRPr="000F6D19">
        <w:rPr>
          <w:rFonts w:asciiTheme="majorHAnsi" w:eastAsia="Times New Roman" w:hAnsiTheme="majorHAnsi" w:cstheme="majorHAnsi"/>
          <w:sz w:val="24"/>
          <w:szCs w:val="24"/>
        </w:rPr>
        <w:t>W oparciu  o art. 255 pkt.3</w:t>
      </w:r>
      <w:r w:rsidR="005B4566">
        <w:rPr>
          <w:rFonts w:asciiTheme="majorHAnsi" w:eastAsia="Times New Roman" w:hAnsiTheme="majorHAnsi" w:cstheme="majorHAnsi"/>
          <w:sz w:val="24"/>
          <w:szCs w:val="24"/>
        </w:rPr>
        <w:t xml:space="preserve"> Pzp.</w:t>
      </w:r>
      <w:r w:rsidRPr="000F6D19">
        <w:rPr>
          <w:rFonts w:asciiTheme="majorHAnsi" w:eastAsia="Times New Roman" w:hAnsiTheme="majorHAnsi" w:cstheme="majorHAnsi"/>
          <w:sz w:val="24"/>
          <w:szCs w:val="24"/>
        </w:rPr>
        <w:t xml:space="preserve"> unieważniono postępowanie na część  D </w:t>
      </w:r>
    </w:p>
    <w:p w14:paraId="0A307666" w14:textId="77777777" w:rsidR="00DD2B33" w:rsidRPr="000F6D19" w:rsidRDefault="00DD2B33" w:rsidP="00DD2B33">
      <w:pPr>
        <w:suppressAutoHyphens/>
        <w:autoSpaceDN w:val="0"/>
        <w:spacing w:after="120" w:line="240" w:lineRule="auto"/>
        <w:textAlignment w:val="baseline"/>
        <w:rPr>
          <w:rFonts w:asciiTheme="majorHAnsi" w:eastAsia="Calibri" w:hAnsiTheme="majorHAnsi" w:cstheme="majorHAnsi"/>
          <w:sz w:val="24"/>
          <w:szCs w:val="24"/>
        </w:rPr>
      </w:pPr>
      <w:r w:rsidRPr="000F6D19">
        <w:rPr>
          <w:rFonts w:asciiTheme="majorHAnsi" w:eastAsia="Times New Roman" w:hAnsiTheme="majorHAnsi" w:cstheme="majorHAnsi"/>
          <w:sz w:val="24"/>
          <w:szCs w:val="24"/>
        </w:rPr>
        <w:t>Ponadto informuję, że umowa z wybranym Wykonawcą  zostanie podpisana w siedzibie zamawiającego w terminie nie krótszym niż 5 dni od dnia przesłania zawiadomienia o wyborze. O terminie podpisania umowy Wykonawca zostanie poinformowany pisemnie.</w:t>
      </w:r>
    </w:p>
    <w:p w14:paraId="003ACF5F" w14:textId="77777777" w:rsidR="00DD2B33" w:rsidRPr="000F6D19" w:rsidRDefault="00DD2B33" w:rsidP="00DD2B33">
      <w:pPr>
        <w:suppressAutoHyphens/>
        <w:autoSpaceDN w:val="0"/>
        <w:spacing w:after="120" w:line="240" w:lineRule="auto"/>
        <w:ind w:left="567"/>
        <w:textAlignment w:val="baseline"/>
        <w:rPr>
          <w:rFonts w:asciiTheme="majorHAnsi" w:eastAsia="Times New Roman" w:hAnsiTheme="majorHAnsi" w:cstheme="majorHAnsi"/>
          <w:sz w:val="24"/>
          <w:szCs w:val="24"/>
        </w:rPr>
      </w:pPr>
    </w:p>
    <w:p w14:paraId="3037997C" w14:textId="5790D8A5" w:rsidR="00DD2B33" w:rsidRPr="00E5003F" w:rsidRDefault="00DD2B33" w:rsidP="00E5003F">
      <w:pPr>
        <w:suppressAutoHyphens/>
        <w:autoSpaceDN w:val="0"/>
        <w:spacing w:after="120" w:line="240" w:lineRule="auto"/>
        <w:textAlignment w:val="baseline"/>
        <w:rPr>
          <w:rFonts w:asciiTheme="majorHAnsi" w:eastAsia="Calibri" w:hAnsiTheme="majorHAnsi" w:cstheme="majorHAnsi"/>
          <w:sz w:val="24"/>
          <w:szCs w:val="24"/>
        </w:rPr>
      </w:pPr>
      <w:r w:rsidRPr="000F6D19">
        <w:rPr>
          <w:rFonts w:asciiTheme="majorHAnsi" w:eastAsia="Times New Roman" w:hAnsiTheme="majorHAnsi" w:cstheme="majorHAnsi"/>
          <w:sz w:val="24"/>
          <w:szCs w:val="24"/>
        </w:rPr>
        <w:t xml:space="preserve">Od niniejszej decyzji przysługują środki ochrony prawnej, których procedury określono  w ustawie z dnia </w:t>
      </w:r>
      <w:r w:rsidRPr="000F6D19">
        <w:rPr>
          <w:rFonts w:asciiTheme="majorHAnsi" w:eastAsia="Calibri" w:hAnsiTheme="majorHAnsi" w:cstheme="majorHAnsi"/>
          <w:sz w:val="24"/>
          <w:szCs w:val="24"/>
        </w:rPr>
        <w:t>11 września 2019 r. - Prawo zamówień publicznych (Dz. U. z 2022 r., poz. 1710)</w:t>
      </w:r>
      <w:r w:rsidRPr="000F6D19">
        <w:rPr>
          <w:rFonts w:asciiTheme="majorHAnsi" w:eastAsia="Times New Roman" w:hAnsiTheme="majorHAnsi" w:cstheme="majorHAnsi"/>
          <w:sz w:val="24"/>
          <w:szCs w:val="24"/>
        </w:rPr>
        <w:t xml:space="preserve"> - dział IX "Środki ochrony prawnej"  </w:t>
      </w:r>
    </w:p>
    <w:p w14:paraId="600803E2" w14:textId="77777777" w:rsidR="00DD2B33" w:rsidRPr="000F6D19" w:rsidRDefault="00DD2B33" w:rsidP="00DD2B33">
      <w:pPr>
        <w:spacing w:after="0" w:line="240" w:lineRule="auto"/>
        <w:ind w:left="20"/>
        <w:contextualSpacing/>
        <w:jc w:val="both"/>
        <w:rPr>
          <w:rFonts w:asciiTheme="majorHAnsi" w:eastAsia="Times New Roman" w:hAnsiTheme="majorHAnsi" w:cstheme="majorHAnsi"/>
          <w:b/>
          <w:bCs/>
          <w:sz w:val="24"/>
          <w:szCs w:val="24"/>
          <w:u w:val="single"/>
        </w:rPr>
      </w:pPr>
    </w:p>
    <w:p w14:paraId="2E89ED23" w14:textId="04081B1A" w:rsidR="00DD2B33" w:rsidRDefault="00F571BF" w:rsidP="00DD2B33">
      <w:pPr>
        <w:spacing w:after="0" w:line="240" w:lineRule="auto"/>
        <w:ind w:left="20"/>
        <w:contextualSpacing/>
        <w:jc w:val="both"/>
        <w:rPr>
          <w:rFonts w:asciiTheme="majorHAnsi" w:eastAsia="Times New Roman" w:hAnsiTheme="majorHAnsi" w:cstheme="majorHAnsi"/>
          <w:sz w:val="24"/>
          <w:szCs w:val="24"/>
        </w:rPr>
      </w:pPr>
      <w:r w:rsidRPr="00F571BF">
        <w:rPr>
          <w:rFonts w:asciiTheme="majorHAnsi" w:eastAsia="Times New Roman" w:hAnsiTheme="majorHAnsi" w:cstheme="majorHAnsi"/>
          <w:b/>
          <w:bCs/>
          <w:sz w:val="24"/>
          <w:szCs w:val="24"/>
        </w:rPr>
        <w:t xml:space="preserve">                                                                                      </w:t>
      </w:r>
      <w:r w:rsidRPr="00F571BF">
        <w:rPr>
          <w:rFonts w:asciiTheme="majorHAnsi" w:eastAsia="Times New Roman" w:hAnsiTheme="majorHAnsi" w:cstheme="majorHAnsi"/>
          <w:sz w:val="24"/>
          <w:szCs w:val="24"/>
        </w:rPr>
        <w:t>/-/ Marlena Jasnoch</w:t>
      </w:r>
    </w:p>
    <w:p w14:paraId="02C8EBA5" w14:textId="229A122B" w:rsidR="00F571BF" w:rsidRDefault="00F571BF" w:rsidP="00DD2B33">
      <w:pPr>
        <w:spacing w:after="0" w:line="240" w:lineRule="auto"/>
        <w:ind w:left="20"/>
        <w:contextualSpacing/>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                                                                                        </w:t>
      </w:r>
      <w:r w:rsidR="004D791E">
        <w:rPr>
          <w:rFonts w:asciiTheme="majorHAnsi" w:eastAsia="Times New Roman" w:hAnsiTheme="majorHAnsi" w:cstheme="majorHAnsi"/>
          <w:sz w:val="24"/>
          <w:szCs w:val="24"/>
        </w:rPr>
        <w:t>Z</w:t>
      </w:r>
      <w:r>
        <w:rPr>
          <w:rFonts w:asciiTheme="majorHAnsi" w:eastAsia="Times New Roman" w:hAnsiTheme="majorHAnsi" w:cstheme="majorHAnsi"/>
          <w:sz w:val="24"/>
          <w:szCs w:val="24"/>
        </w:rPr>
        <w:t xml:space="preserve">-ca Dyrektora </w:t>
      </w:r>
    </w:p>
    <w:p w14:paraId="7C5B311A" w14:textId="75CEC3B4" w:rsidR="00DD2B33" w:rsidRPr="000F6D19" w:rsidRDefault="00F571BF" w:rsidP="00DD2B33">
      <w:pPr>
        <w:spacing w:after="0" w:line="240" w:lineRule="auto"/>
        <w:ind w:left="20"/>
        <w:contextualSpacing/>
        <w:jc w:val="both"/>
        <w:rPr>
          <w:rFonts w:asciiTheme="majorHAnsi" w:eastAsia="Times New Roman" w:hAnsiTheme="majorHAnsi" w:cstheme="majorHAnsi"/>
          <w:b/>
          <w:bCs/>
          <w:sz w:val="24"/>
          <w:szCs w:val="24"/>
          <w:u w:val="single"/>
        </w:rPr>
      </w:pPr>
      <w:r>
        <w:rPr>
          <w:rFonts w:asciiTheme="majorHAnsi" w:eastAsia="Times New Roman" w:hAnsiTheme="majorHAnsi" w:cstheme="majorHAnsi"/>
          <w:sz w:val="24"/>
          <w:szCs w:val="24"/>
        </w:rPr>
        <w:t xml:space="preserve">                                                                     Miejskiego Ośrodka Pomocy Społecznej</w:t>
      </w:r>
      <w:r>
        <w:rPr>
          <w:rFonts w:asciiTheme="majorHAnsi" w:eastAsia="Times New Roman" w:hAnsiTheme="majorHAnsi" w:cstheme="majorHAnsi"/>
          <w:b/>
          <w:bCs/>
          <w:sz w:val="24"/>
          <w:szCs w:val="24"/>
          <w:u w:val="single"/>
        </w:rPr>
        <w:t xml:space="preserve"> </w:t>
      </w:r>
    </w:p>
    <w:p w14:paraId="5177A708" w14:textId="77777777" w:rsidR="00DD2B33" w:rsidRPr="000F6D19" w:rsidRDefault="00DD2B33" w:rsidP="00DD2B33">
      <w:pPr>
        <w:spacing w:after="0" w:line="240" w:lineRule="auto"/>
        <w:ind w:left="20"/>
        <w:contextualSpacing/>
        <w:jc w:val="both"/>
        <w:rPr>
          <w:rFonts w:asciiTheme="majorHAnsi" w:eastAsia="Times New Roman" w:hAnsiTheme="majorHAnsi" w:cstheme="majorHAnsi"/>
          <w:b/>
          <w:bCs/>
          <w:sz w:val="24"/>
          <w:szCs w:val="24"/>
          <w:u w:val="single"/>
        </w:rPr>
      </w:pPr>
    </w:p>
    <w:p w14:paraId="7169F160" w14:textId="239E17E2" w:rsidR="009B466A" w:rsidRPr="000F6D19" w:rsidRDefault="00F571BF">
      <w:pPr>
        <w:rPr>
          <w:rFonts w:asciiTheme="majorHAnsi" w:hAnsiTheme="majorHAnsi" w:cstheme="majorHAnsi"/>
          <w:sz w:val="24"/>
          <w:szCs w:val="24"/>
        </w:rPr>
      </w:pPr>
      <w:r>
        <w:rPr>
          <w:rFonts w:asciiTheme="majorHAnsi" w:hAnsiTheme="majorHAnsi" w:cstheme="majorHAnsi"/>
          <w:sz w:val="24"/>
          <w:szCs w:val="24"/>
        </w:rPr>
        <w:t xml:space="preserve"> </w:t>
      </w:r>
    </w:p>
    <w:sectPr w:rsidR="009B466A" w:rsidRPr="000F6D19">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277CD" w14:textId="77777777" w:rsidR="00CE39F3" w:rsidRDefault="00CE39F3" w:rsidP="001E1F51">
      <w:pPr>
        <w:spacing w:after="0" w:line="240" w:lineRule="auto"/>
      </w:pPr>
      <w:r>
        <w:separator/>
      </w:r>
    </w:p>
  </w:endnote>
  <w:endnote w:type="continuationSeparator" w:id="0">
    <w:p w14:paraId="1D8C48C5" w14:textId="77777777" w:rsidR="00CE39F3" w:rsidRDefault="00CE39F3" w:rsidP="001E1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131024644"/>
      <w:docPartObj>
        <w:docPartGallery w:val="Page Numbers (Bottom of Page)"/>
        <w:docPartUnique/>
      </w:docPartObj>
    </w:sdtPr>
    <w:sdtContent>
      <w:p w14:paraId="5D5843DC" w14:textId="2D36FD7D" w:rsidR="001E1F51" w:rsidRDefault="001E1F51">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p>
    </w:sdtContent>
  </w:sdt>
  <w:p w14:paraId="5795475F" w14:textId="77777777" w:rsidR="001E1F51" w:rsidRDefault="001E1F5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B3015" w14:textId="77777777" w:rsidR="00CE39F3" w:rsidRDefault="00CE39F3" w:rsidP="001E1F51">
      <w:pPr>
        <w:spacing w:after="0" w:line="240" w:lineRule="auto"/>
      </w:pPr>
      <w:r>
        <w:separator/>
      </w:r>
    </w:p>
  </w:footnote>
  <w:footnote w:type="continuationSeparator" w:id="0">
    <w:p w14:paraId="07C2C0EA" w14:textId="77777777" w:rsidR="00CE39F3" w:rsidRDefault="00CE39F3" w:rsidP="001E1F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4986B" w14:textId="4771E1A8" w:rsidR="001E1F51" w:rsidRDefault="001E1F51">
    <w:pPr>
      <w:pStyle w:val="Nagwek"/>
    </w:pPr>
    <w:r>
      <w:rPr>
        <w:noProof/>
      </w:rPr>
      <w:drawing>
        <wp:inline distT="0" distB="0" distL="0" distR="0" wp14:anchorId="76EABDB9" wp14:editId="52A49394">
          <wp:extent cx="5760720" cy="737235"/>
          <wp:effectExtent l="0" t="0" r="0" b="5715"/>
          <wp:docPr id="1121363487" name="Obraz 1121363487" descr="Logotypy: fundusze Europejskie, Rzeczpospolita Polska, Unia Europejska Europejski Fundusz społecz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363487" name="Obraz 1121363487" descr="Logotypy: fundusze Europejskie, Rzeczpospolita Polska, Unia Europejska Europejski Fundusz społeczn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723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531C9"/>
    <w:multiLevelType w:val="multilevel"/>
    <w:tmpl w:val="341EB6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0C7077"/>
    <w:multiLevelType w:val="hybridMultilevel"/>
    <w:tmpl w:val="AC082FF0"/>
    <w:lvl w:ilvl="0" w:tplc="0415000F">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AF802DF"/>
    <w:multiLevelType w:val="hybridMultilevel"/>
    <w:tmpl w:val="0DE2E44A"/>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71243351"/>
    <w:multiLevelType w:val="hybridMultilevel"/>
    <w:tmpl w:val="EC4E2FD0"/>
    <w:lvl w:ilvl="0" w:tplc="50261DE2">
      <w:start w:val="1"/>
      <w:numFmt w:val="decimal"/>
      <w:lvlText w:val="%1)"/>
      <w:lvlJc w:val="left"/>
      <w:pPr>
        <w:ind w:left="720" w:hanging="360"/>
      </w:pPr>
      <w:rPr>
        <w:rFonts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49178982">
    <w:abstractNumId w:val="0"/>
  </w:num>
  <w:num w:numId="2" w16cid:durableId="515970410">
    <w:abstractNumId w:val="2"/>
  </w:num>
  <w:num w:numId="3" w16cid:durableId="1011685021">
    <w:abstractNumId w:val="1"/>
  </w:num>
  <w:num w:numId="4" w16cid:durableId="5381998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B33"/>
    <w:rsid w:val="00012F60"/>
    <w:rsid w:val="000F6D19"/>
    <w:rsid w:val="001E1F51"/>
    <w:rsid w:val="002A7FB6"/>
    <w:rsid w:val="003F3B3E"/>
    <w:rsid w:val="004D7289"/>
    <w:rsid w:val="004D791E"/>
    <w:rsid w:val="005B4566"/>
    <w:rsid w:val="005F622D"/>
    <w:rsid w:val="00617905"/>
    <w:rsid w:val="0067317C"/>
    <w:rsid w:val="00860A48"/>
    <w:rsid w:val="00935790"/>
    <w:rsid w:val="009618F3"/>
    <w:rsid w:val="00996CFA"/>
    <w:rsid w:val="009B466A"/>
    <w:rsid w:val="00A27389"/>
    <w:rsid w:val="00B43ADE"/>
    <w:rsid w:val="00CC4A06"/>
    <w:rsid w:val="00CE39F3"/>
    <w:rsid w:val="00DD2B33"/>
    <w:rsid w:val="00E1797C"/>
    <w:rsid w:val="00E32016"/>
    <w:rsid w:val="00E5003F"/>
    <w:rsid w:val="00EF6D42"/>
    <w:rsid w:val="00F571BF"/>
    <w:rsid w:val="00FA3CDD"/>
    <w:rsid w:val="00FE2C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32D81"/>
  <w15:chartTrackingRefBased/>
  <w15:docId w15:val="{1E925BE6-5B3C-4F22-AE91-D91D3A526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D2B33"/>
    <w:pPr>
      <w:spacing w:line="254" w:lineRule="auto"/>
    </w:pPr>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DD2B33"/>
    <w:rPr>
      <w:color w:val="0000FF"/>
      <w:u w:val="single"/>
    </w:rPr>
  </w:style>
  <w:style w:type="character" w:styleId="Odwoaniedokomentarza">
    <w:name w:val="annotation reference"/>
    <w:basedOn w:val="Domylnaczcionkaakapitu"/>
    <w:uiPriority w:val="99"/>
    <w:semiHidden/>
    <w:unhideWhenUsed/>
    <w:rsid w:val="00DD2B33"/>
    <w:rPr>
      <w:sz w:val="16"/>
      <w:szCs w:val="16"/>
    </w:rPr>
  </w:style>
  <w:style w:type="paragraph" w:styleId="Tekstkomentarza">
    <w:name w:val="annotation text"/>
    <w:basedOn w:val="Normalny"/>
    <w:link w:val="TekstkomentarzaZnak"/>
    <w:uiPriority w:val="99"/>
    <w:semiHidden/>
    <w:unhideWhenUsed/>
    <w:rsid w:val="00DD2B3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D2B33"/>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DD2B33"/>
    <w:rPr>
      <w:b/>
      <w:bCs/>
    </w:rPr>
  </w:style>
  <w:style w:type="character" w:customStyle="1" w:styleId="TematkomentarzaZnak">
    <w:name w:val="Temat komentarza Znak"/>
    <w:basedOn w:val="TekstkomentarzaZnak"/>
    <w:link w:val="Tematkomentarza"/>
    <w:uiPriority w:val="99"/>
    <w:semiHidden/>
    <w:rsid w:val="00DD2B33"/>
    <w:rPr>
      <w:b/>
      <w:bCs/>
      <w:kern w:val="0"/>
      <w:sz w:val="20"/>
      <w:szCs w:val="20"/>
      <w14:ligatures w14:val="none"/>
    </w:rPr>
  </w:style>
  <w:style w:type="paragraph" w:styleId="Poprawka">
    <w:name w:val="Revision"/>
    <w:hidden/>
    <w:uiPriority w:val="99"/>
    <w:semiHidden/>
    <w:rsid w:val="00DD2B33"/>
    <w:pPr>
      <w:spacing w:after="0" w:line="240" w:lineRule="auto"/>
    </w:pPr>
    <w:rPr>
      <w:kern w:val="0"/>
      <w14:ligatures w14:val="none"/>
    </w:rPr>
  </w:style>
  <w:style w:type="paragraph" w:styleId="Nagwek">
    <w:name w:val="header"/>
    <w:basedOn w:val="Normalny"/>
    <w:link w:val="NagwekZnak"/>
    <w:uiPriority w:val="99"/>
    <w:unhideWhenUsed/>
    <w:rsid w:val="001E1F5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E1F51"/>
    <w:rPr>
      <w:kern w:val="0"/>
      <w14:ligatures w14:val="none"/>
    </w:rPr>
  </w:style>
  <w:style w:type="paragraph" w:styleId="Stopka">
    <w:name w:val="footer"/>
    <w:basedOn w:val="Normalny"/>
    <w:link w:val="StopkaZnak"/>
    <w:uiPriority w:val="99"/>
    <w:unhideWhenUsed/>
    <w:rsid w:val="001E1F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E1F51"/>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pl/" TargetMode="External"/><Relationship Id="rId3" Type="http://schemas.openxmlformats.org/officeDocument/2006/relationships/settings" Target="settings.xml"/><Relationship Id="rId7" Type="http://schemas.openxmlformats.org/officeDocument/2006/relationships/hyperlink" Target="https://bip.mopssopot.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206</TotalTime>
  <Pages>7</Pages>
  <Words>1866</Words>
  <Characters>11199</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Stanisław Drążkiewicz</dc:creator>
  <cp:keywords/>
  <dc:description/>
  <cp:lastModifiedBy>Stanisław Drążkiewicz</cp:lastModifiedBy>
  <cp:revision>17</cp:revision>
  <cp:lastPrinted>2023-08-07T10:13:00Z</cp:lastPrinted>
  <dcterms:created xsi:type="dcterms:W3CDTF">2023-08-02T06:58:00Z</dcterms:created>
  <dcterms:modified xsi:type="dcterms:W3CDTF">2023-08-08T05:20:00Z</dcterms:modified>
</cp:coreProperties>
</file>