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342D0A" w14:textId="7F6D2349" w:rsidR="008224F5" w:rsidRPr="00003AD9" w:rsidRDefault="008224F5" w:rsidP="008224F5">
      <w:pPr>
        <w:ind w:firstLine="708"/>
        <w:rPr>
          <w:rFonts w:cstheme="minorHAnsi"/>
          <w:sz w:val="24"/>
          <w:szCs w:val="24"/>
        </w:rPr>
      </w:pPr>
      <w:r w:rsidRPr="00003AD9">
        <w:rPr>
          <w:rFonts w:cstheme="minorHAnsi"/>
          <w:sz w:val="24"/>
          <w:szCs w:val="24"/>
        </w:rPr>
        <w:t xml:space="preserve">                                                                                                                     Sopot, </w:t>
      </w:r>
      <w:r>
        <w:rPr>
          <w:rFonts w:cstheme="minorHAnsi"/>
          <w:sz w:val="24"/>
          <w:szCs w:val="24"/>
        </w:rPr>
        <w:t>21</w:t>
      </w:r>
      <w:r w:rsidRPr="00003AD9">
        <w:rPr>
          <w:rFonts w:cstheme="minorHAnsi"/>
          <w:sz w:val="24"/>
          <w:szCs w:val="24"/>
        </w:rPr>
        <w:t>.</w:t>
      </w:r>
      <w:r>
        <w:rPr>
          <w:rFonts w:cstheme="minorHAnsi"/>
          <w:sz w:val="24"/>
          <w:szCs w:val="24"/>
        </w:rPr>
        <w:t>11</w:t>
      </w:r>
      <w:r w:rsidRPr="00003AD9">
        <w:rPr>
          <w:rFonts w:cstheme="minorHAnsi"/>
          <w:sz w:val="24"/>
          <w:szCs w:val="24"/>
        </w:rPr>
        <w:t>.202</w:t>
      </w:r>
      <w:r>
        <w:rPr>
          <w:rFonts w:cstheme="minorHAnsi"/>
          <w:sz w:val="24"/>
          <w:szCs w:val="24"/>
        </w:rPr>
        <w:t>3</w:t>
      </w:r>
      <w:r w:rsidRPr="00003AD9">
        <w:rPr>
          <w:rFonts w:cstheme="minorHAnsi"/>
          <w:sz w:val="24"/>
          <w:szCs w:val="24"/>
        </w:rPr>
        <w:t>r.</w:t>
      </w:r>
    </w:p>
    <w:p w14:paraId="60B07D59" w14:textId="77777777" w:rsidR="008224F5" w:rsidRPr="00003AD9" w:rsidRDefault="008224F5" w:rsidP="008224F5">
      <w:pPr>
        <w:ind w:firstLine="708"/>
        <w:rPr>
          <w:rFonts w:cstheme="minorHAnsi"/>
          <w:sz w:val="24"/>
          <w:szCs w:val="24"/>
        </w:rPr>
      </w:pPr>
    </w:p>
    <w:p w14:paraId="6DC59952" w14:textId="77777777" w:rsidR="008224F5" w:rsidRPr="00003AD9" w:rsidRDefault="008224F5" w:rsidP="008224F5">
      <w:pPr>
        <w:ind w:firstLine="708"/>
        <w:rPr>
          <w:rFonts w:cstheme="minorHAnsi"/>
          <w:sz w:val="24"/>
          <w:szCs w:val="24"/>
        </w:rPr>
      </w:pPr>
    </w:p>
    <w:p w14:paraId="5097BE66" w14:textId="77777777" w:rsidR="008224F5" w:rsidRPr="00003AD9" w:rsidRDefault="008224F5" w:rsidP="008224F5">
      <w:pPr>
        <w:ind w:firstLine="708"/>
        <w:rPr>
          <w:rFonts w:cstheme="minorHAnsi"/>
          <w:b/>
          <w:bCs/>
          <w:sz w:val="24"/>
          <w:szCs w:val="24"/>
        </w:rPr>
      </w:pPr>
      <w:r w:rsidRPr="00003AD9">
        <w:rPr>
          <w:rFonts w:cstheme="minorHAnsi"/>
          <w:sz w:val="24"/>
          <w:szCs w:val="24"/>
        </w:rPr>
        <w:t xml:space="preserve">                                                                     </w:t>
      </w:r>
      <w:r w:rsidRPr="00003AD9">
        <w:rPr>
          <w:rFonts w:cstheme="minorHAnsi"/>
          <w:b/>
          <w:bCs/>
          <w:sz w:val="24"/>
          <w:szCs w:val="24"/>
        </w:rPr>
        <w:t>INFORMACJA</w:t>
      </w:r>
    </w:p>
    <w:p w14:paraId="03028140" w14:textId="64EA193C" w:rsidR="008224F5" w:rsidRPr="005D423F" w:rsidRDefault="008224F5" w:rsidP="008224F5">
      <w:pPr>
        <w:tabs>
          <w:tab w:val="center" w:pos="4536"/>
          <w:tab w:val="left" w:pos="6945"/>
        </w:tabs>
        <w:spacing w:after="60" w:line="276" w:lineRule="auto"/>
        <w:rPr>
          <w:rFonts w:eastAsia="Calibri" w:cstheme="minorHAnsi"/>
          <w:b/>
          <w:bCs/>
        </w:rPr>
      </w:pPr>
      <w:r w:rsidRPr="00003AD9">
        <w:rPr>
          <w:rFonts w:cstheme="minorHAnsi"/>
          <w:sz w:val="24"/>
          <w:szCs w:val="24"/>
        </w:rPr>
        <w:t>O unieważnieniu postępowania nr D</w:t>
      </w:r>
      <w:r>
        <w:rPr>
          <w:rFonts w:cstheme="minorHAnsi"/>
          <w:sz w:val="24"/>
          <w:szCs w:val="24"/>
        </w:rPr>
        <w:t>zPS</w:t>
      </w:r>
      <w:r w:rsidRPr="00003AD9">
        <w:rPr>
          <w:rFonts w:cstheme="minorHAnsi"/>
          <w:sz w:val="24"/>
          <w:szCs w:val="24"/>
        </w:rPr>
        <w:t>.271.1.</w:t>
      </w:r>
      <w:r>
        <w:rPr>
          <w:rFonts w:cstheme="minorHAnsi"/>
          <w:sz w:val="24"/>
          <w:szCs w:val="24"/>
        </w:rPr>
        <w:t>5</w:t>
      </w:r>
      <w:r w:rsidRPr="00003AD9">
        <w:rPr>
          <w:rFonts w:cstheme="minorHAnsi"/>
          <w:sz w:val="24"/>
          <w:szCs w:val="24"/>
        </w:rPr>
        <w:t>.202</w:t>
      </w:r>
      <w:r>
        <w:rPr>
          <w:rFonts w:cstheme="minorHAnsi"/>
          <w:sz w:val="24"/>
          <w:szCs w:val="24"/>
        </w:rPr>
        <w:t>3</w:t>
      </w:r>
      <w:r w:rsidRPr="00003AD9">
        <w:rPr>
          <w:rFonts w:cstheme="minorHAnsi"/>
          <w:sz w:val="24"/>
          <w:szCs w:val="24"/>
        </w:rPr>
        <w:t xml:space="preserve"> pn</w:t>
      </w:r>
      <w:r w:rsidRPr="008224F5">
        <w:rPr>
          <w:rFonts w:eastAsia="Calibri" w:cstheme="minorHAnsi"/>
          <w:b/>
          <w:bCs/>
        </w:rPr>
        <w:t xml:space="preserve"> </w:t>
      </w:r>
      <w:r>
        <w:rPr>
          <w:rFonts w:eastAsia="Calibri" w:cstheme="minorHAnsi"/>
          <w:b/>
          <w:bCs/>
        </w:rPr>
        <w:t xml:space="preserve"> </w:t>
      </w:r>
      <w:r w:rsidRPr="008224F5">
        <w:rPr>
          <w:rFonts w:eastAsia="Calibri" w:cstheme="minorHAnsi"/>
          <w:b/>
          <w:bCs/>
          <w:sz w:val="24"/>
          <w:szCs w:val="24"/>
        </w:rPr>
        <w:t>„Zapewnienie schronienia i wyżywienia osobom bezdomnym, klientom Miejskiego Ośrodka Pomocy Społecznej w Sopocie”</w:t>
      </w:r>
    </w:p>
    <w:p w14:paraId="2808BE5C" w14:textId="77777777" w:rsidR="008224F5" w:rsidRPr="00003AD9" w:rsidRDefault="008224F5" w:rsidP="008224F5">
      <w:pPr>
        <w:spacing w:after="0" w:line="360" w:lineRule="auto"/>
        <w:jc w:val="both"/>
        <w:rPr>
          <w:rFonts w:cstheme="minorHAnsi"/>
          <w:b/>
          <w:bCs/>
          <w:sz w:val="24"/>
          <w:szCs w:val="24"/>
        </w:rPr>
      </w:pPr>
    </w:p>
    <w:p w14:paraId="0A983DDB" w14:textId="760368A4" w:rsidR="008224F5" w:rsidRPr="008224F5" w:rsidRDefault="008224F5" w:rsidP="008224F5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8224F5">
        <w:rPr>
          <w:rFonts w:cstheme="minorHAnsi"/>
          <w:sz w:val="24"/>
          <w:szCs w:val="24"/>
        </w:rPr>
        <w:t xml:space="preserve">Działając na podstawie </w:t>
      </w:r>
      <w:r w:rsidRPr="00541CF3">
        <w:rPr>
          <w:rFonts w:eastAsia="Times New Roman" w:cstheme="minorHAnsi"/>
          <w:sz w:val="24"/>
          <w:szCs w:val="24"/>
          <w:lang w:eastAsia="pl-PL"/>
        </w:rPr>
        <w:t xml:space="preserve">art. 255 pkt 6 ustawy z dnia 11 września 2019 r. Prawo zamówień publicznych (dalej: </w:t>
      </w:r>
      <w:proofErr w:type="spellStart"/>
      <w:r w:rsidRPr="00541CF3">
        <w:rPr>
          <w:rFonts w:eastAsia="Times New Roman" w:cstheme="minorHAnsi"/>
          <w:sz w:val="24"/>
          <w:szCs w:val="24"/>
          <w:lang w:eastAsia="pl-PL"/>
        </w:rPr>
        <w:t>pzp</w:t>
      </w:r>
      <w:proofErr w:type="spellEnd"/>
      <w:r w:rsidRPr="00541CF3">
        <w:rPr>
          <w:rFonts w:eastAsia="Times New Roman" w:cstheme="minorHAnsi"/>
          <w:sz w:val="24"/>
          <w:szCs w:val="24"/>
          <w:lang w:eastAsia="pl-PL"/>
        </w:rPr>
        <w:t>, ustawa) zamawiający unieważnia postępowanie o udzielenie zamówienia, jeżeli postępowanie obarczone jest niemożliwą do usunięcia wadą uniemożliwiającą zawarcie niepodlegającej unieważnieniu umowy w sprawie zamówienia publicznego</w:t>
      </w:r>
      <w:r>
        <w:rPr>
          <w:rFonts w:eastAsia="Times New Roman" w:cstheme="minorHAnsi"/>
          <w:sz w:val="24"/>
          <w:szCs w:val="24"/>
          <w:lang w:eastAsia="pl-PL"/>
        </w:rPr>
        <w:t>.</w:t>
      </w:r>
    </w:p>
    <w:p w14:paraId="0D89ABF1" w14:textId="77777777" w:rsidR="008224F5" w:rsidRPr="00003AD9" w:rsidRDefault="008224F5" w:rsidP="008224F5">
      <w:pPr>
        <w:spacing w:after="0" w:line="240" w:lineRule="auto"/>
        <w:ind w:left="20"/>
        <w:contextualSpacing/>
        <w:jc w:val="both"/>
        <w:rPr>
          <w:rFonts w:eastAsia="Times New Roman" w:cstheme="minorHAnsi"/>
          <w:b/>
          <w:sz w:val="24"/>
          <w:szCs w:val="24"/>
          <w:lang w:eastAsia="pl-PL"/>
        </w:rPr>
      </w:pPr>
      <w:r w:rsidRPr="00003AD9">
        <w:rPr>
          <w:rFonts w:eastAsia="Times New Roman" w:cstheme="minorHAnsi"/>
          <w:b/>
          <w:sz w:val="24"/>
          <w:szCs w:val="24"/>
          <w:lang w:eastAsia="pl-PL"/>
        </w:rPr>
        <w:t>Uzasadnienie faktyczne:</w:t>
      </w:r>
    </w:p>
    <w:p w14:paraId="7595E48F" w14:textId="77777777" w:rsidR="008224F5" w:rsidRPr="00003AD9" w:rsidRDefault="008224F5" w:rsidP="008224F5">
      <w:pPr>
        <w:spacing w:after="0" w:line="240" w:lineRule="auto"/>
        <w:ind w:left="20"/>
        <w:contextualSpacing/>
        <w:jc w:val="both"/>
        <w:rPr>
          <w:rFonts w:eastAsia="Times New Roman" w:cstheme="minorHAnsi"/>
          <w:b/>
          <w:sz w:val="24"/>
          <w:szCs w:val="24"/>
          <w:lang w:eastAsia="pl-PL"/>
        </w:rPr>
      </w:pPr>
    </w:p>
    <w:p w14:paraId="126E4201" w14:textId="77777777" w:rsidR="008224F5" w:rsidRPr="00003AD9" w:rsidRDefault="008224F5" w:rsidP="008224F5">
      <w:pPr>
        <w:spacing w:after="0" w:line="240" w:lineRule="auto"/>
        <w:ind w:left="20"/>
        <w:contextualSpacing/>
        <w:jc w:val="both"/>
        <w:rPr>
          <w:rFonts w:eastAsia="Times New Roman" w:cstheme="minorHAnsi"/>
          <w:b/>
          <w:sz w:val="24"/>
          <w:szCs w:val="24"/>
          <w:lang w:eastAsia="pl-PL"/>
        </w:rPr>
      </w:pPr>
    </w:p>
    <w:p w14:paraId="75295679" w14:textId="77777777" w:rsidR="008E70A1" w:rsidRPr="001E5294" w:rsidRDefault="008224F5" w:rsidP="00F1118C">
      <w:pPr>
        <w:tabs>
          <w:tab w:val="center" w:pos="4536"/>
          <w:tab w:val="left" w:pos="6945"/>
        </w:tabs>
        <w:spacing w:after="60" w:line="276" w:lineRule="auto"/>
        <w:jc w:val="both"/>
        <w:rPr>
          <w:rFonts w:cstheme="minorHAnsi"/>
          <w:sz w:val="24"/>
          <w:szCs w:val="24"/>
        </w:rPr>
      </w:pPr>
      <w:r w:rsidRPr="001E5294">
        <w:rPr>
          <w:rFonts w:eastAsia="Times New Roman" w:cstheme="minorHAnsi"/>
          <w:bCs/>
          <w:sz w:val="24"/>
          <w:szCs w:val="24"/>
          <w:lang w:eastAsia="pl-PL"/>
        </w:rPr>
        <w:t xml:space="preserve">W dniu 14.11.2023r. Zamawiający  otworzył oferty przesłane przez </w:t>
      </w:r>
      <w:r w:rsidR="008E70A1" w:rsidRPr="001E5294">
        <w:rPr>
          <w:rFonts w:eastAsia="Times New Roman" w:cstheme="minorHAnsi"/>
          <w:bCs/>
          <w:sz w:val="24"/>
          <w:szCs w:val="24"/>
        </w:rPr>
        <w:t xml:space="preserve">za pośrednictwem platformy zakupowej dostępnej pod adresem internetowym: </w:t>
      </w:r>
      <w:hyperlink r:id="rId6" w:history="1">
        <w:r w:rsidR="008E70A1" w:rsidRPr="001E5294">
          <w:rPr>
            <w:rStyle w:val="Hipercze"/>
            <w:rFonts w:cstheme="minorHAnsi"/>
            <w:sz w:val="24"/>
            <w:szCs w:val="24"/>
          </w:rPr>
          <w:t>https://ezamowienia.gov.pl/pl/</w:t>
        </w:r>
      </w:hyperlink>
    </w:p>
    <w:p w14:paraId="395D088A" w14:textId="257B7CF4" w:rsidR="008224F5" w:rsidRPr="001E5294" w:rsidRDefault="008E70A1" w:rsidP="00F1118C">
      <w:pPr>
        <w:spacing w:after="0" w:line="240" w:lineRule="auto"/>
        <w:ind w:left="20"/>
        <w:contextualSpacing/>
        <w:jc w:val="both"/>
        <w:rPr>
          <w:rFonts w:eastAsia="Calibri" w:cstheme="minorHAnsi"/>
          <w:sz w:val="24"/>
          <w:szCs w:val="24"/>
        </w:rPr>
      </w:pPr>
      <w:r w:rsidRPr="001E5294">
        <w:rPr>
          <w:rFonts w:eastAsia="Times New Roman" w:cstheme="minorHAnsi"/>
          <w:bCs/>
          <w:sz w:val="24"/>
          <w:szCs w:val="24"/>
          <w:lang w:eastAsia="pl-PL"/>
        </w:rPr>
        <w:t xml:space="preserve">Jednocześnie poinformował o tym fakcie wszystkich Wykonawców biorących udział w postępowaniu publikując </w:t>
      </w:r>
      <w:r w:rsidR="001E5294">
        <w:rPr>
          <w:rFonts w:eastAsia="Times New Roman" w:cstheme="minorHAnsi"/>
          <w:bCs/>
          <w:sz w:val="24"/>
          <w:szCs w:val="24"/>
          <w:lang w:eastAsia="pl-PL"/>
        </w:rPr>
        <w:t>powiadomienie</w:t>
      </w:r>
      <w:r w:rsidRPr="001E5294">
        <w:rPr>
          <w:rFonts w:eastAsia="Times New Roman" w:cstheme="minorHAnsi"/>
          <w:bCs/>
          <w:sz w:val="24"/>
          <w:szCs w:val="24"/>
          <w:lang w:eastAsia="pl-PL"/>
        </w:rPr>
        <w:t xml:space="preserve"> </w:t>
      </w:r>
      <w:r w:rsidRPr="001E5294">
        <w:rPr>
          <w:rFonts w:cstheme="minorHAnsi"/>
          <w:sz w:val="24"/>
          <w:szCs w:val="24"/>
        </w:rPr>
        <w:t xml:space="preserve">bezpośrednio na stronie internetowej prowadzonego postępowania. W dniu </w:t>
      </w:r>
      <w:r w:rsidR="00F83B0E" w:rsidRPr="001E5294">
        <w:rPr>
          <w:rFonts w:cstheme="minorHAnsi"/>
          <w:sz w:val="24"/>
          <w:szCs w:val="24"/>
        </w:rPr>
        <w:t>15.11.2023 r. jeden z wykonawców poinformował , że w kryterium ocen „ odległość”  zamawiający nie ujął informacji ,że będzie  uśredniał odległość od siedziby zamawiającego jeżeli wykonawca poda dwa i więcej  adresów   prowadzenia  działalności</w:t>
      </w:r>
      <w:r w:rsidR="001E5294">
        <w:rPr>
          <w:rFonts w:cstheme="minorHAnsi"/>
          <w:sz w:val="24"/>
          <w:szCs w:val="24"/>
        </w:rPr>
        <w:t xml:space="preserve"> i dlatego wnosi o zmianę oceny tego kryterium co do swojej oferty.</w:t>
      </w:r>
      <w:r w:rsidR="00F83B0E" w:rsidRPr="001E5294">
        <w:rPr>
          <w:rFonts w:cstheme="minorHAnsi"/>
          <w:sz w:val="24"/>
          <w:szCs w:val="24"/>
        </w:rPr>
        <w:t xml:space="preserve">  </w:t>
      </w:r>
    </w:p>
    <w:p w14:paraId="68CCF9E0" w14:textId="190022E5" w:rsidR="008224F5" w:rsidRPr="001E5294" w:rsidRDefault="00F83B0E" w:rsidP="00F1118C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1E5294">
        <w:rPr>
          <w:rFonts w:eastAsia="Calibri" w:cstheme="minorHAnsi"/>
          <w:sz w:val="24"/>
          <w:szCs w:val="24"/>
        </w:rPr>
        <w:t>Zamawiający zweryfikował  zapisy ocen SWZ  i  stwierdził  brak takiego zapisu</w:t>
      </w:r>
      <w:r w:rsidR="001E5294">
        <w:rPr>
          <w:rFonts w:eastAsia="Calibri" w:cstheme="minorHAnsi"/>
          <w:sz w:val="24"/>
          <w:szCs w:val="24"/>
        </w:rPr>
        <w:t xml:space="preserve"> w SWZ</w:t>
      </w:r>
      <w:r w:rsidRPr="001E5294">
        <w:rPr>
          <w:rFonts w:eastAsia="Calibri" w:cstheme="minorHAnsi"/>
          <w:sz w:val="24"/>
          <w:szCs w:val="24"/>
        </w:rPr>
        <w:t xml:space="preserve">. Zamawiający </w:t>
      </w:r>
      <w:r w:rsidR="001E5294">
        <w:rPr>
          <w:rFonts w:eastAsia="Calibri" w:cstheme="minorHAnsi"/>
          <w:sz w:val="24"/>
          <w:szCs w:val="24"/>
        </w:rPr>
        <w:t>uznał</w:t>
      </w:r>
      <w:r w:rsidRPr="001E5294">
        <w:rPr>
          <w:rFonts w:eastAsia="Calibri" w:cstheme="minorHAnsi"/>
          <w:sz w:val="24"/>
          <w:szCs w:val="24"/>
        </w:rPr>
        <w:t xml:space="preserve">, że brak takiego zapisu może doprowadzić </w:t>
      </w:r>
      <w:r w:rsidR="001E5294" w:rsidRPr="001E5294">
        <w:rPr>
          <w:rFonts w:eastAsia="Calibri" w:cstheme="minorHAnsi"/>
          <w:sz w:val="24"/>
          <w:szCs w:val="24"/>
        </w:rPr>
        <w:t>do braku zgodności</w:t>
      </w:r>
      <w:r w:rsidR="001E5294">
        <w:rPr>
          <w:rFonts w:eastAsia="Calibri" w:cstheme="minorHAnsi"/>
          <w:sz w:val="24"/>
          <w:szCs w:val="24"/>
        </w:rPr>
        <w:t xml:space="preserve"> z </w:t>
      </w:r>
      <w:r w:rsidRPr="00541CF3">
        <w:rPr>
          <w:rFonts w:eastAsia="Times New Roman" w:cstheme="minorHAnsi"/>
          <w:sz w:val="24"/>
          <w:szCs w:val="24"/>
          <w:lang w:eastAsia="pl-PL"/>
        </w:rPr>
        <w:t xml:space="preserve"> art. 240 ust. 2 oraz art. 241 ust. 1 </w:t>
      </w:r>
      <w:proofErr w:type="spellStart"/>
      <w:r w:rsidRPr="00541CF3">
        <w:rPr>
          <w:rFonts w:eastAsia="Times New Roman" w:cstheme="minorHAnsi"/>
          <w:sz w:val="24"/>
          <w:szCs w:val="24"/>
          <w:lang w:eastAsia="pl-PL"/>
        </w:rPr>
        <w:t>pzp</w:t>
      </w:r>
      <w:proofErr w:type="spellEnd"/>
      <w:r w:rsidRPr="00541CF3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1E5294" w:rsidRPr="001E5294">
        <w:rPr>
          <w:rFonts w:eastAsia="Times New Roman" w:cstheme="minorHAnsi"/>
          <w:sz w:val="24"/>
          <w:szCs w:val="24"/>
          <w:lang w:eastAsia="pl-PL"/>
        </w:rPr>
        <w:t xml:space="preserve">, które </w:t>
      </w:r>
      <w:r w:rsidRPr="00541CF3">
        <w:rPr>
          <w:rFonts w:eastAsia="Times New Roman" w:cstheme="minorHAnsi"/>
          <w:sz w:val="24"/>
          <w:szCs w:val="24"/>
          <w:lang w:eastAsia="pl-PL"/>
        </w:rPr>
        <w:t>wiążą kryteria oceny ofert z opisem przedmiotu zamówienia. W konsekwencji aby zamawiający mógł oceniać ofertę w ramach danego kryterium, powinien ten zakres przedmiotowy oferty ująć w opisie przedmiotu zamówienia.</w:t>
      </w:r>
      <w:r w:rsidR="001E5294">
        <w:rPr>
          <w:rFonts w:eastAsia="Times New Roman" w:cstheme="minorHAnsi"/>
          <w:sz w:val="24"/>
          <w:szCs w:val="24"/>
          <w:lang w:eastAsia="pl-PL"/>
        </w:rPr>
        <w:t xml:space="preserve"> Na podstawie powyższych przesłanek zamawiający podjął decyzję o unieważnieniu postępowania.</w:t>
      </w:r>
    </w:p>
    <w:p w14:paraId="75394BF2" w14:textId="77777777" w:rsidR="001E5294" w:rsidRPr="00F1118C" w:rsidRDefault="008224F5" w:rsidP="001E5294">
      <w:pPr>
        <w:suppressAutoHyphens/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ar-SA"/>
        </w:rPr>
      </w:pPr>
      <w:r w:rsidRPr="00F1118C">
        <w:rPr>
          <w:rFonts w:eastAsia="Times New Roman" w:cstheme="minorHAnsi"/>
          <w:b/>
          <w:sz w:val="24"/>
          <w:szCs w:val="24"/>
          <w:lang w:eastAsia="ar-SA"/>
        </w:rPr>
        <w:t>Uzasadnienie prawne:</w:t>
      </w:r>
    </w:p>
    <w:p w14:paraId="5B568F82" w14:textId="5CA92E60" w:rsidR="008E70A1" w:rsidRPr="00541CF3" w:rsidRDefault="00244ED7" w:rsidP="001E5294">
      <w:pPr>
        <w:suppressAutoHyphens/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ar-SA"/>
        </w:rPr>
      </w:pPr>
      <w:r w:rsidRPr="00541CF3">
        <w:rPr>
          <w:rFonts w:eastAsia="Times New Roman" w:cstheme="minorHAnsi"/>
          <w:sz w:val="24"/>
          <w:szCs w:val="24"/>
          <w:lang w:eastAsia="pl-PL"/>
        </w:rPr>
        <w:t xml:space="preserve">Zgodnie z art. 255 pkt 6 ustawy z dnia 11 września 2019 r. Prawo zamówień publicznych (dalej: </w:t>
      </w:r>
      <w:proofErr w:type="spellStart"/>
      <w:r w:rsidRPr="00541CF3">
        <w:rPr>
          <w:rFonts w:eastAsia="Times New Roman" w:cstheme="minorHAnsi"/>
          <w:sz w:val="24"/>
          <w:szCs w:val="24"/>
          <w:lang w:eastAsia="pl-PL"/>
        </w:rPr>
        <w:t>pzp</w:t>
      </w:r>
      <w:proofErr w:type="spellEnd"/>
      <w:r w:rsidRPr="00541CF3">
        <w:rPr>
          <w:rFonts w:eastAsia="Times New Roman" w:cstheme="minorHAnsi"/>
          <w:sz w:val="24"/>
          <w:szCs w:val="24"/>
          <w:lang w:eastAsia="pl-PL"/>
        </w:rPr>
        <w:t xml:space="preserve">, ustawa) zamawiający unieważnia postępowanie o udzielenie zamówienia, jeżeli </w:t>
      </w:r>
      <w:r w:rsidRPr="00541CF3">
        <w:rPr>
          <w:rFonts w:eastAsia="Times New Roman" w:cstheme="minorHAnsi"/>
          <w:sz w:val="24"/>
          <w:szCs w:val="24"/>
          <w:lang w:eastAsia="pl-PL"/>
        </w:rPr>
        <w:lastRenderedPageBreak/>
        <w:t>postępowanie obarczone jest niemożliwą do usunięcia wadą uniemożliwiającą zawarcie niepodlegającej unieważnieniu umowy w sprawie zamówienia publicznego</w:t>
      </w:r>
      <w:r w:rsidRPr="00F1118C">
        <w:rPr>
          <w:rFonts w:eastAsia="Times New Roman" w:cstheme="minorHAnsi"/>
          <w:sz w:val="24"/>
          <w:szCs w:val="24"/>
          <w:lang w:eastAsia="pl-PL"/>
        </w:rPr>
        <w:t xml:space="preserve">. </w:t>
      </w:r>
      <w:r w:rsidRPr="00541CF3">
        <w:rPr>
          <w:rFonts w:eastAsia="Times New Roman" w:cstheme="minorHAnsi"/>
          <w:sz w:val="24"/>
          <w:szCs w:val="24"/>
          <w:lang w:eastAsia="pl-PL"/>
        </w:rPr>
        <w:t>Przepis ten ma charakter bezwzględnie obowiązujący, nakłada zatem na zamawiającego obowiązek unieważnienia postępowania w każdym przypadku, w którym stwierdzi on, że ziściły się zawarte w tej normie przesłanki.</w:t>
      </w:r>
      <w:r w:rsidR="008E70A1" w:rsidRPr="00F1118C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8E70A1" w:rsidRPr="00541CF3">
        <w:rPr>
          <w:rFonts w:eastAsia="Times New Roman" w:cstheme="minorHAnsi"/>
          <w:sz w:val="24"/>
          <w:szCs w:val="24"/>
          <w:lang w:eastAsia="pl-PL"/>
        </w:rPr>
        <w:t xml:space="preserve">Podstawowym wymogiem wynikającym z </w:t>
      </w:r>
      <w:proofErr w:type="spellStart"/>
      <w:r w:rsidR="008E70A1" w:rsidRPr="00541CF3">
        <w:rPr>
          <w:rFonts w:eastAsia="Times New Roman" w:cstheme="minorHAnsi"/>
          <w:sz w:val="24"/>
          <w:szCs w:val="24"/>
          <w:lang w:eastAsia="pl-PL"/>
        </w:rPr>
        <w:t>pzp</w:t>
      </w:r>
      <w:proofErr w:type="spellEnd"/>
      <w:r w:rsidR="008E70A1" w:rsidRPr="00541CF3">
        <w:rPr>
          <w:rFonts w:eastAsia="Times New Roman" w:cstheme="minorHAnsi"/>
          <w:sz w:val="24"/>
          <w:szCs w:val="24"/>
          <w:lang w:eastAsia="pl-PL"/>
        </w:rPr>
        <w:t xml:space="preserve"> jest takie ukształtowanie kryterium, by umożliwiało weryfikację informacji przedstawianych w ofertach w zakresie sposobu wykonania przedmiotu zamówienia. </w:t>
      </w:r>
      <w:r w:rsidR="001E5294" w:rsidRPr="00F1118C">
        <w:rPr>
          <w:rFonts w:eastAsia="Times New Roman" w:cstheme="minorHAnsi"/>
          <w:sz w:val="24"/>
          <w:szCs w:val="24"/>
          <w:lang w:eastAsia="pl-PL"/>
        </w:rPr>
        <w:t xml:space="preserve">Zgodnie z </w:t>
      </w:r>
      <w:r w:rsidR="008E70A1" w:rsidRPr="00541CF3">
        <w:rPr>
          <w:rFonts w:eastAsia="Times New Roman" w:cstheme="minorHAnsi"/>
          <w:sz w:val="24"/>
          <w:szCs w:val="24"/>
          <w:lang w:eastAsia="pl-PL"/>
        </w:rPr>
        <w:t xml:space="preserve">art. 240 ust. 2 oraz art. 241 ust. 1 </w:t>
      </w:r>
      <w:proofErr w:type="spellStart"/>
      <w:r w:rsidR="008E70A1" w:rsidRPr="00541CF3">
        <w:rPr>
          <w:rFonts w:eastAsia="Times New Roman" w:cstheme="minorHAnsi"/>
          <w:sz w:val="24"/>
          <w:szCs w:val="24"/>
          <w:lang w:eastAsia="pl-PL"/>
        </w:rPr>
        <w:t>pzp</w:t>
      </w:r>
      <w:proofErr w:type="spellEnd"/>
      <w:r w:rsidR="008E70A1" w:rsidRPr="00541CF3">
        <w:rPr>
          <w:rFonts w:eastAsia="Times New Roman" w:cstheme="minorHAnsi"/>
          <w:sz w:val="24"/>
          <w:szCs w:val="24"/>
          <w:lang w:eastAsia="pl-PL"/>
        </w:rPr>
        <w:t xml:space="preserve"> wiążą kryteria oceny ofert z opisem przedmiotu zamówienia. W konsekwencji aby zamawiający mógł oceniać ofertę w ramach danego kryterium, powinien ten zakres przedmiotowy oferty ująć w opisie przedmiotu zamówienia.</w:t>
      </w:r>
      <w:r w:rsidR="00F1118C" w:rsidRPr="00F1118C">
        <w:rPr>
          <w:rFonts w:eastAsia="Times New Roman" w:cstheme="minorHAnsi"/>
          <w:sz w:val="24"/>
          <w:szCs w:val="24"/>
          <w:lang w:eastAsia="pl-PL"/>
        </w:rPr>
        <w:t xml:space="preserve"> O</w:t>
      </w:r>
      <w:r w:rsidR="00F1118C" w:rsidRPr="00541CF3">
        <w:rPr>
          <w:rFonts w:eastAsia="Times New Roman" w:cstheme="minorHAnsi"/>
          <w:sz w:val="24"/>
          <w:szCs w:val="24"/>
          <w:lang w:eastAsia="pl-PL"/>
        </w:rPr>
        <w:t>bowiązkiem zamawiającego jest nie tylko przedstawienie kryteriów oceny ofert, ale również ich opisanie. Niewystarczające jest zatem ograniczenie się do podania wyłącznie nazwy danego kryterium oraz przypisanie wagi punktowej.</w:t>
      </w:r>
    </w:p>
    <w:p w14:paraId="5F045DAB" w14:textId="22CC4286" w:rsidR="008224F5" w:rsidRPr="00003AD9" w:rsidRDefault="008224F5" w:rsidP="008224F5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458A5971" w14:textId="77777777" w:rsidR="008224F5" w:rsidRDefault="008224F5" w:rsidP="008224F5">
      <w:pPr>
        <w:ind w:firstLine="708"/>
        <w:rPr>
          <w:rFonts w:cstheme="minorHAnsi"/>
          <w:sz w:val="24"/>
          <w:szCs w:val="24"/>
        </w:rPr>
      </w:pPr>
    </w:p>
    <w:p w14:paraId="4E81E8A3" w14:textId="4833D6EB" w:rsidR="00D16343" w:rsidRDefault="00D16343" w:rsidP="008224F5">
      <w:pPr>
        <w:ind w:firstLine="708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                                                         /-/ Andrzej Czekaj</w:t>
      </w:r>
    </w:p>
    <w:p w14:paraId="40379FF8" w14:textId="7D57EFF1" w:rsidR="00D16343" w:rsidRDefault="00D16343" w:rsidP="008224F5">
      <w:pPr>
        <w:ind w:firstLine="708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                                                                Dyrektor</w:t>
      </w:r>
    </w:p>
    <w:p w14:paraId="6BECB7F2" w14:textId="65BE53F6" w:rsidR="00D16343" w:rsidRDefault="00D16343" w:rsidP="008224F5">
      <w:pPr>
        <w:ind w:firstLine="708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                                            Miejskiego Ośrodka Pomocy Społecznej</w:t>
      </w:r>
    </w:p>
    <w:p w14:paraId="6796101A" w14:textId="77777777" w:rsidR="008224F5" w:rsidRDefault="008224F5" w:rsidP="008224F5">
      <w:pPr>
        <w:ind w:firstLine="708"/>
        <w:rPr>
          <w:rFonts w:cstheme="minorHAnsi"/>
          <w:sz w:val="24"/>
          <w:szCs w:val="24"/>
        </w:rPr>
      </w:pPr>
    </w:p>
    <w:p w14:paraId="02F49D4D" w14:textId="77777777" w:rsidR="008224F5" w:rsidRDefault="008224F5" w:rsidP="008224F5">
      <w:pPr>
        <w:ind w:firstLine="708"/>
        <w:rPr>
          <w:rFonts w:cstheme="minorHAnsi"/>
          <w:sz w:val="24"/>
          <w:szCs w:val="24"/>
        </w:rPr>
      </w:pPr>
    </w:p>
    <w:p w14:paraId="7D433D01" w14:textId="77777777" w:rsidR="008224F5" w:rsidRDefault="008224F5" w:rsidP="008224F5">
      <w:pPr>
        <w:ind w:firstLine="708"/>
        <w:rPr>
          <w:rFonts w:cstheme="minorHAnsi"/>
          <w:sz w:val="24"/>
          <w:szCs w:val="24"/>
        </w:rPr>
      </w:pPr>
    </w:p>
    <w:p w14:paraId="0A00EA7A" w14:textId="77777777" w:rsidR="009B466A" w:rsidRDefault="009B466A"/>
    <w:sectPr w:rsidR="009B466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238615" w14:textId="77777777" w:rsidR="00515978" w:rsidRDefault="00515978" w:rsidP="008224F5">
      <w:pPr>
        <w:spacing w:after="0" w:line="240" w:lineRule="auto"/>
      </w:pPr>
      <w:r>
        <w:separator/>
      </w:r>
    </w:p>
  </w:endnote>
  <w:endnote w:type="continuationSeparator" w:id="0">
    <w:p w14:paraId="15A09185" w14:textId="77777777" w:rsidR="00515978" w:rsidRDefault="00515978" w:rsidP="008224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cript MT Bold">
    <w:panose1 w:val="03040602040607080904"/>
    <w:charset w:val="00"/>
    <w:family w:val="script"/>
    <w:pitch w:val="variable"/>
    <w:sig w:usb0="00000003" w:usb1="00000000" w:usb2="00000000" w:usb3="00000000" w:csb0="00000001" w:csb1="00000000"/>
  </w:font>
  <w:font w:name="Freehand521 BT">
    <w:altName w:val="Calibri"/>
    <w:charset w:val="00"/>
    <w:family w:val="script"/>
    <w:pitch w:val="variable"/>
    <w:sig w:usb0="800000AF" w:usb1="1000204A" w:usb2="00000000" w:usb3="00000000" w:csb0="00000011" w:csb1="00000000"/>
  </w:font>
  <w:font w:name="Nyala">
    <w:charset w:val="00"/>
    <w:family w:val="auto"/>
    <w:pitch w:val="variable"/>
    <w:sig w:usb0="A000006F" w:usb1="00000000" w:usb2="00000800" w:usb3="00000000" w:csb0="00000093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873E4D" w14:textId="77777777" w:rsidR="00515978" w:rsidRDefault="00515978" w:rsidP="008224F5">
      <w:pPr>
        <w:spacing w:after="0" w:line="240" w:lineRule="auto"/>
      </w:pPr>
      <w:r>
        <w:separator/>
      </w:r>
    </w:p>
  </w:footnote>
  <w:footnote w:type="continuationSeparator" w:id="0">
    <w:p w14:paraId="10E43976" w14:textId="77777777" w:rsidR="00515978" w:rsidRDefault="00515978" w:rsidP="008224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0631B6" w14:textId="77777777" w:rsidR="00F1118C" w:rsidRPr="00232842" w:rsidRDefault="00F1118C" w:rsidP="00232842">
    <w:pPr>
      <w:spacing w:after="0" w:line="240" w:lineRule="auto"/>
      <w:rPr>
        <w:rFonts w:ascii="Script MT Bold" w:eastAsia="Calibri" w:hAnsi="Script MT Bold" w:cs="Calibri"/>
        <w:b/>
        <w:bCs/>
        <w:color w:val="0000CC"/>
        <w:sz w:val="36"/>
        <w:szCs w:val="36"/>
      </w:rPr>
    </w:pPr>
    <w:r w:rsidRPr="00232842">
      <w:rPr>
        <w:rFonts w:ascii="Freehand521 BT" w:eastAsia="Calibri" w:hAnsi="Freehand521 BT" w:cs="Calibri"/>
        <w:color w:val="0000CC"/>
        <w:sz w:val="40"/>
        <w:szCs w:val="40"/>
      </w:rPr>
      <w:t xml:space="preserve">____________________  </w:t>
    </w:r>
    <w:r w:rsidRPr="00232842">
      <w:rPr>
        <w:rFonts w:ascii="Nyala" w:eastAsia="Calibri" w:hAnsi="Nyala" w:cs="Calibri"/>
        <w:b/>
        <w:bCs/>
        <w:color w:val="0000CC"/>
        <w:sz w:val="36"/>
        <w:szCs w:val="36"/>
      </w:rPr>
      <w:t>Miejski Ośrodek Pomocy Spo</w:t>
    </w:r>
    <w:r w:rsidRPr="00232842">
      <w:rPr>
        <w:rFonts w:ascii="Nyala" w:eastAsia="Calibri" w:hAnsi="Nyala" w:cs="Forte"/>
        <w:b/>
        <w:bCs/>
        <w:color w:val="0000CC"/>
        <w:sz w:val="36"/>
        <w:szCs w:val="36"/>
      </w:rPr>
      <w:t>ł</w:t>
    </w:r>
    <w:r w:rsidRPr="00232842">
      <w:rPr>
        <w:rFonts w:ascii="Nyala" w:eastAsia="Calibri" w:hAnsi="Nyala" w:cs="Calibri"/>
        <w:b/>
        <w:bCs/>
        <w:color w:val="0000CC"/>
        <w:sz w:val="36"/>
        <w:szCs w:val="36"/>
      </w:rPr>
      <w:t>ecznej</w:t>
    </w:r>
  </w:p>
  <w:p w14:paraId="33ADE3AB" w14:textId="77777777" w:rsidR="00F1118C" w:rsidRPr="00232842" w:rsidRDefault="00F1118C" w:rsidP="00232842">
    <w:pPr>
      <w:spacing w:after="0" w:line="240" w:lineRule="auto"/>
      <w:ind w:left="34"/>
      <w:jc w:val="right"/>
      <w:rPr>
        <w:rFonts w:ascii="Calibri" w:eastAsia="Calibri" w:hAnsi="Calibri" w:cs="Calibri"/>
        <w:bCs/>
        <w:color w:val="0000CC"/>
        <w:sz w:val="24"/>
        <w:szCs w:val="24"/>
      </w:rPr>
    </w:pPr>
    <w:r w:rsidRPr="00232842">
      <w:rPr>
        <w:rFonts w:ascii="Calibri" w:eastAsia="Calibri" w:hAnsi="Calibri" w:cs="Calibri"/>
        <w:bCs/>
        <w:color w:val="0000CC"/>
        <w:sz w:val="24"/>
        <w:szCs w:val="24"/>
      </w:rPr>
      <w:t>ul. Kolejowa 14, 81-835 Sopot</w:t>
    </w:r>
  </w:p>
  <w:p w14:paraId="3103D4B7" w14:textId="77777777" w:rsidR="00F1118C" w:rsidRPr="00232842" w:rsidRDefault="00F1118C" w:rsidP="00232842">
    <w:pPr>
      <w:spacing w:after="0" w:line="240" w:lineRule="auto"/>
      <w:jc w:val="right"/>
      <w:rPr>
        <w:rFonts w:ascii="Calibri" w:eastAsia="Calibri" w:hAnsi="Calibri" w:cs="Calibri"/>
        <w:color w:val="0000CC"/>
        <w:sz w:val="24"/>
        <w:szCs w:val="24"/>
        <w:lang w:val="en-US"/>
      </w:rPr>
    </w:pPr>
    <w:r w:rsidRPr="00232842">
      <w:rPr>
        <w:rFonts w:ascii="Calibri" w:eastAsia="Calibri" w:hAnsi="Calibri" w:cs="Calibri"/>
        <w:color w:val="0000CC"/>
        <w:sz w:val="24"/>
        <w:szCs w:val="24"/>
        <w:lang w:val="en-US"/>
      </w:rPr>
      <w:t>tel. 58 551-17-10; 551-44-19; fax: 58 555-04-07</w:t>
    </w:r>
  </w:p>
  <w:p w14:paraId="7B042FCB" w14:textId="77777777" w:rsidR="00F1118C" w:rsidRPr="00232842" w:rsidRDefault="00F1118C" w:rsidP="00232842">
    <w:pPr>
      <w:spacing w:after="0" w:line="240" w:lineRule="auto"/>
      <w:jc w:val="right"/>
      <w:rPr>
        <w:rFonts w:ascii="Calibri" w:eastAsia="Calibri" w:hAnsi="Calibri" w:cs="Calibri"/>
        <w:color w:val="0000CC"/>
        <w:sz w:val="24"/>
        <w:szCs w:val="24"/>
        <w:lang w:val="en-US"/>
      </w:rPr>
    </w:pPr>
    <w:r w:rsidRPr="00232842">
      <w:rPr>
        <w:rFonts w:ascii="Calibri" w:eastAsia="Calibri" w:hAnsi="Calibri" w:cs="Calibri"/>
        <w:color w:val="0000CC"/>
        <w:sz w:val="24"/>
        <w:szCs w:val="24"/>
        <w:lang w:val="en-US"/>
      </w:rPr>
      <w:t>e-mail: mops@mopssopot.pl; www.mopssopot.pl</w:t>
    </w:r>
  </w:p>
  <w:p w14:paraId="6AAA6B3D" w14:textId="77777777" w:rsidR="00F1118C" w:rsidRPr="00232842" w:rsidRDefault="00F1118C" w:rsidP="00232842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  <w:lang w:val="en-US"/>
      </w:rPr>
    </w:pPr>
  </w:p>
  <w:p w14:paraId="26E103F7" w14:textId="77777777" w:rsidR="00F1118C" w:rsidRPr="00232842" w:rsidRDefault="00F1118C" w:rsidP="00232842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  <w:lang w:val="en-US"/>
      </w:rPr>
    </w:pPr>
  </w:p>
  <w:p w14:paraId="2161D76D" w14:textId="77777777" w:rsidR="00F1118C" w:rsidRPr="00B663C3" w:rsidRDefault="00F1118C">
    <w:pPr>
      <w:pStyle w:val="Nagwek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24F5"/>
    <w:rsid w:val="001E5294"/>
    <w:rsid w:val="00244ED7"/>
    <w:rsid w:val="00515978"/>
    <w:rsid w:val="005A304C"/>
    <w:rsid w:val="008224F5"/>
    <w:rsid w:val="008E70A1"/>
    <w:rsid w:val="009618F3"/>
    <w:rsid w:val="009B466A"/>
    <w:rsid w:val="00B663C3"/>
    <w:rsid w:val="00D16343"/>
    <w:rsid w:val="00F1118C"/>
    <w:rsid w:val="00F83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72ACD6"/>
  <w15:chartTrackingRefBased/>
  <w15:docId w15:val="{EA90C311-B378-486D-9B33-62576ACAA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24F5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224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224F5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8224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24F5"/>
    <w:rPr>
      <w:kern w:val="0"/>
      <w14:ligatures w14:val="none"/>
    </w:rPr>
  </w:style>
  <w:style w:type="character" w:styleId="Hipercze">
    <w:name w:val="Hyperlink"/>
    <w:basedOn w:val="Domylnaczcionkaakapitu"/>
    <w:uiPriority w:val="99"/>
    <w:unhideWhenUsed/>
    <w:rsid w:val="008E70A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zamowienia.gov.pl/pl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502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Unieważnienie postępowania</dc:title>
  <dc:subject/>
  <dc:creator>Stanisław Drążkiewicz</dc:creator>
  <cp:keywords/>
  <dc:description/>
  <cp:lastModifiedBy>Sebastian Rutkowski</cp:lastModifiedBy>
  <cp:revision>2</cp:revision>
  <dcterms:created xsi:type="dcterms:W3CDTF">2023-11-21T11:47:00Z</dcterms:created>
  <dcterms:modified xsi:type="dcterms:W3CDTF">2023-11-21T11:47:00Z</dcterms:modified>
</cp:coreProperties>
</file>