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CA4A47" w14:textId="3C6B2A90" w:rsidR="00DF4BC5" w:rsidRPr="00A0581F" w:rsidRDefault="00DF4BC5" w:rsidP="00DF4BC5">
      <w:pPr>
        <w:rPr>
          <w:rFonts w:ascii="Tahoma" w:hAnsi="Tahoma" w:cs="Tahoma"/>
          <w:sz w:val="24"/>
          <w:szCs w:val="24"/>
        </w:rPr>
      </w:pPr>
      <w:r w:rsidRPr="00A0581F">
        <w:rPr>
          <w:rFonts w:ascii="Tahoma" w:eastAsia="Times New Roman" w:hAnsi="Tahoma" w:cs="Tahoma"/>
          <w:sz w:val="24"/>
          <w:szCs w:val="24"/>
        </w:rPr>
        <w:t xml:space="preserve">Zamawiającym jest Gmina Miasta Sopotu,           </w:t>
      </w:r>
      <w:r>
        <w:rPr>
          <w:rFonts w:ascii="Tahoma" w:eastAsia="Times New Roman" w:hAnsi="Tahoma" w:cs="Tahoma"/>
          <w:sz w:val="24"/>
          <w:szCs w:val="24"/>
        </w:rPr>
        <w:t xml:space="preserve">           </w:t>
      </w:r>
      <w:r w:rsidRPr="00A0581F">
        <w:rPr>
          <w:rFonts w:ascii="Tahoma" w:eastAsia="Times New Roman" w:hAnsi="Tahoma" w:cs="Tahoma"/>
          <w:sz w:val="24"/>
          <w:szCs w:val="24"/>
        </w:rPr>
        <w:t xml:space="preserve"> </w:t>
      </w:r>
      <w:r w:rsidRPr="00A0581F">
        <w:rPr>
          <w:rFonts w:ascii="Tahoma" w:hAnsi="Tahoma" w:cs="Tahoma"/>
          <w:sz w:val="24"/>
          <w:szCs w:val="24"/>
        </w:rPr>
        <w:t>Sopot, dnia 1</w:t>
      </w:r>
      <w:r>
        <w:rPr>
          <w:rFonts w:ascii="Tahoma" w:hAnsi="Tahoma" w:cs="Tahoma"/>
          <w:sz w:val="24"/>
          <w:szCs w:val="24"/>
        </w:rPr>
        <w:t>4</w:t>
      </w:r>
      <w:r w:rsidRPr="00A0581F">
        <w:rPr>
          <w:rFonts w:ascii="Tahoma" w:hAnsi="Tahoma" w:cs="Tahoma"/>
          <w:sz w:val="24"/>
          <w:szCs w:val="24"/>
        </w:rPr>
        <w:t>.11.2025 r.</w:t>
      </w:r>
      <w:r w:rsidRPr="00A0581F">
        <w:rPr>
          <w:rFonts w:ascii="Tahoma" w:eastAsia="Times New Roman" w:hAnsi="Tahoma" w:cs="Tahoma"/>
          <w:sz w:val="24"/>
          <w:szCs w:val="24"/>
        </w:rPr>
        <w:t xml:space="preserve">                                            </w:t>
      </w:r>
      <w:r>
        <w:rPr>
          <w:rFonts w:ascii="Tahoma" w:eastAsia="Times New Roman" w:hAnsi="Tahoma" w:cs="Tahoma"/>
          <w:sz w:val="24"/>
          <w:szCs w:val="24"/>
        </w:rPr>
        <w:t xml:space="preserve">        </w:t>
      </w:r>
      <w:r w:rsidRPr="00A0581F">
        <w:rPr>
          <w:rFonts w:ascii="Tahoma" w:eastAsia="Times New Roman" w:hAnsi="Tahoma" w:cs="Tahoma"/>
          <w:sz w:val="24"/>
          <w:szCs w:val="24"/>
        </w:rPr>
        <w:br/>
        <w:t xml:space="preserve">ul. Tadeusza Kościuszki 25/27, 81-704 Sopot </w:t>
      </w:r>
      <w:r w:rsidRPr="00A0581F">
        <w:rPr>
          <w:rFonts w:ascii="Tahoma" w:eastAsia="Times New Roman" w:hAnsi="Tahoma" w:cs="Tahoma"/>
          <w:sz w:val="24"/>
          <w:szCs w:val="24"/>
        </w:rPr>
        <w:br/>
        <w:t xml:space="preserve">NIP 585-14-11-941; REGON: 191675563; </w:t>
      </w:r>
      <w:r w:rsidRPr="00A0581F">
        <w:rPr>
          <w:rFonts w:ascii="Tahoma" w:eastAsia="Times New Roman" w:hAnsi="Tahoma" w:cs="Tahoma"/>
          <w:sz w:val="24"/>
          <w:szCs w:val="24"/>
        </w:rPr>
        <w:br/>
        <w:t>w imieniu której działa </w:t>
      </w:r>
    </w:p>
    <w:p w14:paraId="37906122" w14:textId="77777777" w:rsidR="00DF4BC5" w:rsidRPr="00A0581F" w:rsidRDefault="00DF4BC5" w:rsidP="00DF4BC5">
      <w:pPr>
        <w:suppressAutoHyphens/>
        <w:autoSpaceDN w:val="0"/>
        <w:spacing w:after="200" w:line="276" w:lineRule="auto"/>
        <w:textAlignment w:val="baseline"/>
        <w:rPr>
          <w:rFonts w:ascii="Tahoma" w:eastAsia="Times New Roman" w:hAnsi="Tahoma" w:cs="Tahoma"/>
          <w:sz w:val="24"/>
          <w:szCs w:val="24"/>
        </w:rPr>
      </w:pPr>
      <w:r w:rsidRPr="00A0581F">
        <w:rPr>
          <w:rFonts w:ascii="Tahoma" w:eastAsia="Times New Roman" w:hAnsi="Tahoma" w:cs="Tahoma"/>
          <w:sz w:val="24"/>
          <w:szCs w:val="24"/>
        </w:rPr>
        <w:t xml:space="preserve">Miejski Ośrodek Pomocy Społecznej; 81 – 835 Sopot ul. Kolejowa 14, </w:t>
      </w:r>
      <w:r w:rsidRPr="00A0581F">
        <w:rPr>
          <w:rFonts w:ascii="Tahoma" w:eastAsia="Times New Roman" w:hAnsi="Tahoma" w:cs="Tahoma"/>
          <w:sz w:val="24"/>
          <w:szCs w:val="24"/>
        </w:rPr>
        <w:br/>
        <w:t xml:space="preserve">adres poczty elektronicznej: mops@mopssopot.pl </w:t>
      </w:r>
      <w:r w:rsidRPr="00A0581F">
        <w:rPr>
          <w:rFonts w:ascii="Tahoma" w:eastAsia="Times New Roman" w:hAnsi="Tahoma" w:cs="Tahoma"/>
          <w:sz w:val="24"/>
          <w:szCs w:val="24"/>
        </w:rPr>
        <w:br/>
        <w:t xml:space="preserve">strona internetowa: </w:t>
      </w:r>
      <w:hyperlink r:id="rId5" w:history="1">
        <w:r w:rsidRPr="00A0581F">
          <w:rPr>
            <w:rStyle w:val="Hipercze"/>
            <w:rFonts w:ascii="Tahoma" w:eastAsia="Calibri" w:hAnsi="Tahoma" w:cs="Tahoma"/>
            <w:sz w:val="24"/>
            <w:szCs w:val="24"/>
          </w:rPr>
          <w:t>https://bip.mopssopot.pl</w:t>
        </w:r>
      </w:hyperlink>
      <w:r w:rsidRPr="00A0581F">
        <w:rPr>
          <w:rFonts w:ascii="Tahoma" w:eastAsia="Calibri" w:hAnsi="Tahoma" w:cs="Tahoma"/>
          <w:sz w:val="24"/>
          <w:szCs w:val="24"/>
        </w:rPr>
        <w:br/>
      </w:r>
      <w:r w:rsidRPr="00A0581F">
        <w:rPr>
          <w:rFonts w:ascii="Tahoma" w:eastAsia="Times New Roman" w:hAnsi="Tahoma" w:cs="Tahoma"/>
          <w:sz w:val="24"/>
          <w:szCs w:val="24"/>
        </w:rPr>
        <w:t xml:space="preserve">nr telefonu  58 551 17 10, nr faksu  58 555 04 07 </w:t>
      </w:r>
    </w:p>
    <w:p w14:paraId="38EB18F0" w14:textId="77777777" w:rsidR="00DF4BC5" w:rsidRPr="00A0581F" w:rsidRDefault="00DF4BC5" w:rsidP="00DF4BC5">
      <w:pPr>
        <w:pStyle w:val="Default"/>
        <w:spacing w:line="276" w:lineRule="auto"/>
        <w:rPr>
          <w:rFonts w:ascii="Tahoma" w:hAnsi="Tahoma" w:cs="Tahoma"/>
          <w:bCs/>
        </w:rPr>
      </w:pPr>
      <w:r w:rsidRPr="00A0581F">
        <w:rPr>
          <w:rFonts w:ascii="Tahoma" w:hAnsi="Tahoma" w:cs="Tahoma"/>
          <w:bCs/>
        </w:rPr>
        <w:t xml:space="preserve">Przedmiotowe postępowanie prowadzone jest przy użyciu środków komunikacji elektronicznej. </w:t>
      </w:r>
    </w:p>
    <w:p w14:paraId="2E2882E2" w14:textId="77777777" w:rsidR="00DF4BC5" w:rsidRPr="00A0581F" w:rsidRDefault="00DF4BC5" w:rsidP="00DF4BC5">
      <w:pPr>
        <w:suppressAutoHyphens/>
        <w:autoSpaceDN w:val="0"/>
        <w:spacing w:after="200" w:line="276" w:lineRule="auto"/>
        <w:textAlignment w:val="baseline"/>
        <w:rPr>
          <w:rFonts w:ascii="Tahoma" w:eastAsia="Times New Roman" w:hAnsi="Tahoma" w:cs="Tahoma"/>
          <w:sz w:val="24"/>
          <w:szCs w:val="24"/>
        </w:rPr>
      </w:pPr>
      <w:r w:rsidRPr="00A0581F">
        <w:rPr>
          <w:rFonts w:ascii="Tahoma" w:hAnsi="Tahoma" w:cs="Tahoma"/>
          <w:bCs/>
          <w:sz w:val="24"/>
          <w:szCs w:val="24"/>
        </w:rPr>
        <w:t xml:space="preserve">Składanie ofert następuje za pośrednictwem platformy zakupowej dostępnej pod adresem internetowym: </w:t>
      </w:r>
      <w:hyperlink r:id="rId6" w:history="1">
        <w:r w:rsidRPr="00A0581F">
          <w:rPr>
            <w:rStyle w:val="Hipercze"/>
            <w:rFonts w:ascii="Tahoma" w:hAnsi="Tahoma" w:cs="Tahoma"/>
            <w:sz w:val="24"/>
            <w:szCs w:val="24"/>
          </w:rPr>
          <w:t>https://ezamowienia.gov.pl/pl/</w:t>
        </w:r>
      </w:hyperlink>
    </w:p>
    <w:p w14:paraId="6331EDD1" w14:textId="77777777" w:rsidR="00DF4BC5" w:rsidRPr="00A0581F" w:rsidRDefault="00DF4BC5" w:rsidP="00DF4BC5">
      <w:pPr>
        <w:rPr>
          <w:rFonts w:ascii="Tahoma" w:hAnsi="Tahoma" w:cs="Tahoma"/>
          <w:sz w:val="24"/>
          <w:szCs w:val="24"/>
        </w:rPr>
      </w:pPr>
      <w:r w:rsidRPr="00A0581F">
        <w:rPr>
          <w:rFonts w:ascii="Tahoma" w:hAnsi="Tahoma" w:cs="Tahoma"/>
          <w:sz w:val="24"/>
          <w:szCs w:val="24"/>
        </w:rPr>
        <w:t xml:space="preserve">                                              </w:t>
      </w:r>
    </w:p>
    <w:p w14:paraId="0D7D6357" w14:textId="77777777" w:rsidR="00DF4BC5" w:rsidRPr="00A0581F" w:rsidRDefault="00DF4BC5" w:rsidP="00DF4BC5">
      <w:pPr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                                                                           </w:t>
      </w:r>
      <w:r w:rsidRPr="00A0581F">
        <w:rPr>
          <w:rFonts w:ascii="Tahoma" w:hAnsi="Tahoma" w:cs="Tahoma"/>
          <w:sz w:val="24"/>
          <w:szCs w:val="24"/>
        </w:rPr>
        <w:t>Wszyscy Wykonawcy</w:t>
      </w:r>
    </w:p>
    <w:p w14:paraId="1E58B01D" w14:textId="77777777" w:rsidR="00DF4BC5" w:rsidRPr="00A0581F" w:rsidRDefault="00DF4BC5" w:rsidP="00DF4BC5">
      <w:pPr>
        <w:rPr>
          <w:rFonts w:ascii="Tahoma" w:hAnsi="Tahoma" w:cs="Tahoma"/>
          <w:sz w:val="24"/>
          <w:szCs w:val="24"/>
        </w:rPr>
      </w:pPr>
      <w:r w:rsidRPr="00A0581F">
        <w:rPr>
          <w:rFonts w:ascii="Tahoma" w:hAnsi="Tahoma" w:cs="Tahoma"/>
          <w:sz w:val="24"/>
          <w:szCs w:val="24"/>
        </w:rPr>
        <w:t xml:space="preserve">                                                                                                              </w:t>
      </w:r>
      <w:r>
        <w:rPr>
          <w:rFonts w:ascii="Tahoma" w:hAnsi="Tahoma" w:cs="Tahoma"/>
          <w:sz w:val="24"/>
          <w:szCs w:val="24"/>
        </w:rPr>
        <w:t xml:space="preserve">             </w:t>
      </w:r>
    </w:p>
    <w:p w14:paraId="4B690228" w14:textId="77777777" w:rsidR="00DF4BC5" w:rsidRPr="00A0581F" w:rsidRDefault="00DF4BC5" w:rsidP="00DF4BC5">
      <w:pPr>
        <w:rPr>
          <w:rFonts w:ascii="Tahoma" w:hAnsi="Tahoma" w:cs="Tahoma"/>
          <w:sz w:val="24"/>
          <w:szCs w:val="24"/>
        </w:rPr>
      </w:pPr>
    </w:p>
    <w:p w14:paraId="16848629" w14:textId="2F4FC027" w:rsidR="00DF4BC5" w:rsidRPr="00A0581F" w:rsidRDefault="00DF4BC5" w:rsidP="00DF4BC5">
      <w:pPr>
        <w:rPr>
          <w:rFonts w:ascii="Tahoma" w:hAnsi="Tahoma" w:cs="Tahoma"/>
          <w:sz w:val="24"/>
          <w:szCs w:val="24"/>
        </w:rPr>
      </w:pPr>
      <w:r w:rsidRPr="00A0581F">
        <w:rPr>
          <w:rFonts w:ascii="Tahoma" w:hAnsi="Tahoma" w:cs="Tahoma"/>
          <w:sz w:val="24"/>
          <w:szCs w:val="24"/>
        </w:rPr>
        <w:t xml:space="preserve">Wyjaśnienia na </w:t>
      </w:r>
      <w:r w:rsidR="00D24A04">
        <w:rPr>
          <w:rFonts w:ascii="Tahoma" w:hAnsi="Tahoma" w:cs="Tahoma"/>
          <w:sz w:val="24"/>
          <w:szCs w:val="24"/>
        </w:rPr>
        <w:t xml:space="preserve">drugie </w:t>
      </w:r>
      <w:r w:rsidRPr="00A0581F">
        <w:rPr>
          <w:rFonts w:ascii="Tahoma" w:hAnsi="Tahoma" w:cs="Tahoma"/>
          <w:sz w:val="24"/>
          <w:szCs w:val="24"/>
        </w:rPr>
        <w:t>pytanie Wykonawcy w  postępowani</w:t>
      </w:r>
      <w:r>
        <w:rPr>
          <w:rFonts w:ascii="Tahoma" w:hAnsi="Tahoma" w:cs="Tahoma"/>
          <w:sz w:val="24"/>
          <w:szCs w:val="24"/>
        </w:rPr>
        <w:t>u</w:t>
      </w:r>
      <w:r w:rsidRPr="00A0581F">
        <w:rPr>
          <w:rFonts w:ascii="Tahoma" w:hAnsi="Tahoma" w:cs="Tahoma"/>
          <w:sz w:val="24"/>
          <w:szCs w:val="24"/>
        </w:rPr>
        <w:t xml:space="preserve"> DPIiRS.271.1.2025</w:t>
      </w:r>
      <w:r>
        <w:rPr>
          <w:rFonts w:ascii="Tahoma" w:hAnsi="Tahoma" w:cs="Tahoma"/>
          <w:sz w:val="24"/>
          <w:szCs w:val="24"/>
        </w:rPr>
        <w:t xml:space="preserve"> z 05.XI.2025r.</w:t>
      </w:r>
    </w:p>
    <w:p w14:paraId="751B8D43" w14:textId="77777777" w:rsidR="00DF4BC5" w:rsidRPr="00A0581F" w:rsidRDefault="00DF4BC5" w:rsidP="00DF4BC5">
      <w:pPr>
        <w:rPr>
          <w:rFonts w:ascii="Tahoma" w:hAnsi="Tahoma" w:cs="Tahoma"/>
          <w:sz w:val="24"/>
          <w:szCs w:val="24"/>
        </w:rPr>
      </w:pPr>
    </w:p>
    <w:p w14:paraId="3D073049" w14:textId="77777777" w:rsidR="00DF4BC5" w:rsidRPr="00A0581F" w:rsidRDefault="00DF4BC5" w:rsidP="00DF4BC5">
      <w:pPr>
        <w:pStyle w:val="Default"/>
        <w:spacing w:line="276" w:lineRule="auto"/>
        <w:rPr>
          <w:rFonts w:ascii="Tahoma" w:hAnsi="Tahoma" w:cs="Tahoma"/>
          <w:b/>
          <w:bCs/>
        </w:rPr>
      </w:pPr>
      <w:r w:rsidRPr="00A0581F">
        <w:rPr>
          <w:rFonts w:ascii="Tahoma" w:hAnsi="Tahoma" w:cs="Tahoma"/>
        </w:rPr>
        <w:t xml:space="preserve">Dotyczy: </w:t>
      </w:r>
      <w:r w:rsidRPr="00A0581F">
        <w:rPr>
          <w:rFonts w:ascii="Tahoma" w:hAnsi="Tahoma" w:cs="Tahoma"/>
          <w:b/>
        </w:rPr>
        <w:t>„</w:t>
      </w:r>
      <w:r w:rsidRPr="00A0581F">
        <w:rPr>
          <w:rFonts w:ascii="Tahoma" w:hAnsi="Tahoma" w:cs="Tahoma"/>
          <w:b/>
          <w:bCs/>
        </w:rPr>
        <w:t>Zapewnienie specjalistycznych usług opiekuńczych dla osób z zaburzeniami psychicznymi”</w:t>
      </w:r>
    </w:p>
    <w:p w14:paraId="57D43E8E" w14:textId="77777777" w:rsidR="00DF4BC5" w:rsidRPr="00A0581F" w:rsidRDefault="00DF4BC5" w:rsidP="00DF4BC5">
      <w:pPr>
        <w:spacing w:after="0" w:line="360" w:lineRule="auto"/>
        <w:jc w:val="both"/>
        <w:rPr>
          <w:rFonts w:ascii="Tahoma" w:hAnsi="Tahoma" w:cs="Tahoma"/>
          <w:sz w:val="24"/>
          <w:szCs w:val="24"/>
        </w:rPr>
      </w:pPr>
    </w:p>
    <w:p w14:paraId="0470A5DB" w14:textId="77777777" w:rsidR="00DF4BC5" w:rsidRPr="00A0581F" w:rsidRDefault="00DF4BC5" w:rsidP="00DF4BC5">
      <w:pPr>
        <w:rPr>
          <w:rFonts w:ascii="Tahoma" w:hAnsi="Tahoma" w:cs="Tahoma"/>
          <w:sz w:val="24"/>
          <w:szCs w:val="24"/>
        </w:rPr>
      </w:pPr>
      <w:r w:rsidRPr="00A0581F">
        <w:rPr>
          <w:rFonts w:ascii="Tahoma" w:hAnsi="Tahoma" w:cs="Tahoma"/>
          <w:sz w:val="24"/>
          <w:szCs w:val="24"/>
        </w:rPr>
        <w:t>Pytanie  Wykonawcy:</w:t>
      </w:r>
    </w:p>
    <w:p w14:paraId="7D6FCAC0" w14:textId="0447192E" w:rsidR="00DF4BC5" w:rsidRPr="00D24A04" w:rsidRDefault="00D24A04" w:rsidP="00DF4BC5">
      <w:pPr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„</w:t>
      </w:r>
      <w:r w:rsidRPr="00D24A04">
        <w:rPr>
          <w:rFonts w:ascii="Tahoma" w:hAnsi="Tahoma" w:cs="Tahoma"/>
          <w:sz w:val="24"/>
          <w:szCs w:val="24"/>
        </w:rPr>
        <w:t xml:space="preserve">w formularzu ofertowym zapisano: "Wraz z ofertą składamy następujące oświadczenia i dokumenty: Wykaz osób wykonujących specjalistyczne usługi opiekuńcze posiadających odpowiednie kwalifikacje wraz z dokumentami wskazującymi na staż pracy ",. Czy Zamawiający udostępnia wzór wykazu osób? A także, czy w związku z tym, </w:t>
      </w:r>
      <w:r w:rsidR="00EE6530">
        <w:rPr>
          <w:rFonts w:ascii="Tahoma" w:hAnsi="Tahoma" w:cs="Tahoma"/>
          <w:sz w:val="24"/>
          <w:szCs w:val="24"/>
        </w:rPr>
        <w:t>ż</w:t>
      </w:r>
      <w:r w:rsidRPr="00D24A04">
        <w:rPr>
          <w:rFonts w:ascii="Tahoma" w:hAnsi="Tahoma" w:cs="Tahoma"/>
          <w:sz w:val="24"/>
          <w:szCs w:val="24"/>
        </w:rPr>
        <w:t>e Zamawiający nie określił warunków udziału w postępowaniu dotyczących kadry, to wystarczy jeśli Wykonawca na tym etapie wykaże 1 osobę do punktacji w kryterium oceny ofert?</w:t>
      </w:r>
      <w:r>
        <w:rPr>
          <w:rFonts w:ascii="Tahoma" w:hAnsi="Tahoma" w:cs="Tahoma"/>
          <w:sz w:val="24"/>
          <w:szCs w:val="24"/>
        </w:rPr>
        <w:t>”</w:t>
      </w:r>
    </w:p>
    <w:p w14:paraId="44C21479" w14:textId="77777777" w:rsidR="00DF4BC5" w:rsidRDefault="00DF4BC5" w:rsidP="00DF4BC5">
      <w:pPr>
        <w:rPr>
          <w:rFonts w:ascii="Tahoma" w:hAnsi="Tahoma" w:cs="Tahoma"/>
          <w:sz w:val="24"/>
          <w:szCs w:val="24"/>
        </w:rPr>
      </w:pPr>
    </w:p>
    <w:p w14:paraId="64982F03" w14:textId="77777777" w:rsidR="00DF4BC5" w:rsidRDefault="00DF4BC5" w:rsidP="00DF4BC5">
      <w:pPr>
        <w:rPr>
          <w:rFonts w:ascii="Tahoma" w:hAnsi="Tahoma" w:cs="Tahoma"/>
          <w:sz w:val="24"/>
          <w:szCs w:val="24"/>
        </w:rPr>
      </w:pPr>
      <w:r w:rsidRPr="00A0581F">
        <w:rPr>
          <w:rFonts w:ascii="Tahoma" w:hAnsi="Tahoma" w:cs="Tahoma"/>
          <w:sz w:val="24"/>
          <w:szCs w:val="24"/>
        </w:rPr>
        <w:t>Odpowiedź Zamawiającego:</w:t>
      </w:r>
    </w:p>
    <w:p w14:paraId="58355130" w14:textId="77777777" w:rsidR="00EE6530" w:rsidRDefault="00D24A04" w:rsidP="00D24A04">
      <w:pPr>
        <w:rPr>
          <w:rFonts w:ascii="Tahoma" w:eastAsia="Times New Roman" w:hAnsi="Tahoma" w:cs="Tahoma"/>
          <w:sz w:val="24"/>
          <w:szCs w:val="24"/>
        </w:rPr>
      </w:pPr>
      <w:r w:rsidRPr="00D24A04">
        <w:rPr>
          <w:rFonts w:ascii="Tahoma" w:eastAsia="Times New Roman" w:hAnsi="Tahoma" w:cs="Tahoma"/>
          <w:sz w:val="24"/>
          <w:szCs w:val="24"/>
        </w:rPr>
        <w:t>Zamawiający nie udostępnia wzoru wykazu. </w:t>
      </w:r>
    </w:p>
    <w:p w14:paraId="7CE77663" w14:textId="2DB42355" w:rsidR="00D24A04" w:rsidRDefault="009615BA" w:rsidP="00D24A04">
      <w:pPr>
        <w:rPr>
          <w:rFonts w:ascii="Tahoma" w:eastAsia="Times New Roman" w:hAnsi="Tahoma" w:cs="Tahoma"/>
          <w:sz w:val="24"/>
          <w:szCs w:val="24"/>
        </w:rPr>
      </w:pPr>
      <w:r>
        <w:rPr>
          <w:rFonts w:ascii="Tahoma" w:eastAsia="Times New Roman" w:hAnsi="Tahoma" w:cs="Tahoma"/>
          <w:sz w:val="24"/>
          <w:szCs w:val="24"/>
        </w:rPr>
        <w:t>Zamawiający wskazał jakie warunki maja spełniać osoby wykonujący bezpośrednio  usługę</w:t>
      </w:r>
      <w:r w:rsidR="00C403F0">
        <w:rPr>
          <w:rFonts w:ascii="Tahoma" w:eastAsia="Times New Roman" w:hAnsi="Tahoma" w:cs="Tahoma"/>
          <w:sz w:val="24"/>
          <w:szCs w:val="24"/>
        </w:rPr>
        <w:t>,</w:t>
      </w:r>
      <w:r>
        <w:rPr>
          <w:rFonts w:ascii="Tahoma" w:eastAsia="Times New Roman" w:hAnsi="Tahoma" w:cs="Tahoma"/>
          <w:sz w:val="24"/>
          <w:szCs w:val="24"/>
        </w:rPr>
        <w:t xml:space="preserve">  zawarł to w </w:t>
      </w:r>
      <w:r w:rsidR="00EE6530">
        <w:rPr>
          <w:rFonts w:ascii="Tahoma" w:eastAsia="Times New Roman" w:hAnsi="Tahoma" w:cs="Tahoma"/>
          <w:sz w:val="24"/>
          <w:szCs w:val="24"/>
        </w:rPr>
        <w:t xml:space="preserve">treści SWZ w par. VII pkt.2 lit .d </w:t>
      </w:r>
      <w:r w:rsidR="00D24A04" w:rsidRPr="00D24A04">
        <w:rPr>
          <w:rFonts w:ascii="Tahoma" w:eastAsia="Times New Roman" w:hAnsi="Tahoma" w:cs="Tahoma"/>
          <w:sz w:val="24"/>
          <w:szCs w:val="24"/>
        </w:rPr>
        <w:t xml:space="preserve"> </w:t>
      </w:r>
      <w:r w:rsidR="00EE6530">
        <w:rPr>
          <w:rFonts w:ascii="Tahoma" w:eastAsia="Times New Roman" w:hAnsi="Tahoma" w:cs="Tahoma"/>
          <w:sz w:val="24"/>
          <w:szCs w:val="24"/>
        </w:rPr>
        <w:t>:</w:t>
      </w:r>
    </w:p>
    <w:p w14:paraId="1D29F637" w14:textId="1618BEEC" w:rsidR="00EE6530" w:rsidRDefault="00EE6530" w:rsidP="00EE6530">
      <w:pPr>
        <w:pStyle w:val="Default"/>
        <w:spacing w:line="276" w:lineRule="auto"/>
        <w:rPr>
          <w:rFonts w:ascii="Tahoma" w:hAnsi="Tahoma" w:cs="Tahoma"/>
        </w:rPr>
      </w:pPr>
      <w:r>
        <w:rPr>
          <w:rFonts w:ascii="Tahoma" w:hAnsi="Tahoma" w:cs="Tahoma"/>
        </w:rPr>
        <w:lastRenderedPageBreak/>
        <w:t>„</w:t>
      </w:r>
      <w:r w:rsidR="009615BA">
        <w:rPr>
          <w:rFonts w:ascii="Tahoma" w:hAnsi="Tahoma" w:cs="Tahoma"/>
        </w:rPr>
        <w:t xml:space="preserve">2. </w:t>
      </w:r>
      <w:r w:rsidRPr="00F216D8">
        <w:rPr>
          <w:rFonts w:ascii="Tahoma" w:hAnsi="Tahoma" w:cs="Tahoma"/>
        </w:rPr>
        <w:t>O udzielenie zamówienia mogą ubiegać się Wykonawcy, którzy spełniają warunki dotyczące:</w:t>
      </w:r>
    </w:p>
    <w:p w14:paraId="61AACFF9" w14:textId="291B317B" w:rsidR="00EE6530" w:rsidRPr="009615BA" w:rsidRDefault="00EE6530" w:rsidP="00C403F0">
      <w:pPr>
        <w:pStyle w:val="Default"/>
        <w:numPr>
          <w:ilvl w:val="0"/>
          <w:numId w:val="4"/>
        </w:numPr>
        <w:spacing w:line="276" w:lineRule="auto"/>
        <w:ind w:left="1418" w:hanging="283"/>
        <w:rPr>
          <w:rFonts w:ascii="Tahoma" w:hAnsi="Tahoma" w:cs="Tahoma"/>
          <w:b/>
        </w:rPr>
      </w:pPr>
      <w:r w:rsidRPr="0006384E">
        <w:rPr>
          <w:rFonts w:ascii="Tahoma" w:hAnsi="Tahoma" w:cs="Tahoma"/>
          <w:b/>
        </w:rPr>
        <w:t>zdolności technicznej lub zawodowej:</w:t>
      </w:r>
      <w:r w:rsidRPr="0006384E">
        <w:rPr>
          <w:rFonts w:ascii="Tahoma" w:hAnsi="Tahoma" w:cs="Tahoma"/>
        </w:rPr>
        <w:t xml:space="preserve"> usługę mogą wykonywać osoby spełniające warunki wynikające z Rozporządzenia Ministra Polityki Społecznej z dnia 22 września 2005 roku w sprawie specjalistycznych usług opiekuńczych (tj. Dz.U. z 2024 r., poz. 816)</w:t>
      </w:r>
      <w:r>
        <w:rPr>
          <w:rFonts w:ascii="Tahoma" w:hAnsi="Tahoma" w:cs="Tahoma"/>
        </w:rPr>
        <w:t>.</w:t>
      </w:r>
      <w:r>
        <w:rPr>
          <w:rFonts w:ascii="Tahoma" w:hAnsi="Tahoma" w:cs="Tahoma"/>
        </w:rPr>
        <w:t>”</w:t>
      </w:r>
    </w:p>
    <w:p w14:paraId="7E229BFC" w14:textId="5C6F45AD" w:rsidR="009615BA" w:rsidRPr="00C403F0" w:rsidRDefault="00C403F0" w:rsidP="00C403F0">
      <w:pPr>
        <w:pStyle w:val="Default"/>
        <w:spacing w:line="276" w:lineRule="auto"/>
        <w:rPr>
          <w:rFonts w:ascii="Tahoma" w:hAnsi="Tahoma" w:cs="Tahoma"/>
          <w:bCs/>
        </w:rPr>
      </w:pPr>
      <w:r w:rsidRPr="00C403F0">
        <w:rPr>
          <w:rFonts w:ascii="Tahoma" w:hAnsi="Tahoma" w:cs="Tahoma"/>
          <w:bCs/>
        </w:rPr>
        <w:t>Zamawiający na każdym etapie postępowania wymagać będzie od wykonawcy potwierdzenia możliwości wykonania oferty (realizacji wskazanej w ofercie liczby godzin) przez wskazaną liczbę realizatorów. Zamawiający informuje, że osoby wskazane w ofercie do realizacji usługi, będą jedynymi osobami jakie będą mogły wykonać usługę, w związku ze wskazanym w rozdziale XVIII pkt 1 lp. 2 kryterium oceny, jakim jest doświadczenie.</w:t>
      </w:r>
    </w:p>
    <w:p w14:paraId="56B5C074" w14:textId="4F735E1F" w:rsidR="00D24A04" w:rsidRPr="00D24A04" w:rsidRDefault="00D24A04" w:rsidP="00D24A04">
      <w:pPr>
        <w:rPr>
          <w:rFonts w:ascii="Tahoma" w:eastAsia="Times New Roman" w:hAnsi="Tahoma" w:cs="Tahoma"/>
          <w:sz w:val="24"/>
          <w:szCs w:val="24"/>
        </w:rPr>
      </w:pPr>
      <w:r w:rsidRPr="00D24A04">
        <w:rPr>
          <w:rFonts w:ascii="Tahoma" w:eastAsia="Times New Roman" w:hAnsi="Tahoma" w:cs="Tahoma"/>
          <w:sz w:val="24"/>
          <w:szCs w:val="24"/>
        </w:rPr>
        <w:t xml:space="preserve">Zgodnie ze specyfikacją oraz wzorem umowy </w:t>
      </w:r>
      <w:r w:rsidRPr="00D24A04">
        <w:rPr>
          <w:rFonts w:ascii="Tahoma" w:eastAsia="Times New Roman" w:hAnsi="Tahoma" w:cs="Tahoma"/>
          <w:sz w:val="24"/>
          <w:szCs w:val="24"/>
        </w:rPr>
        <w:t>załączonym</w:t>
      </w:r>
      <w:r w:rsidRPr="00D24A04">
        <w:rPr>
          <w:rFonts w:ascii="Tahoma" w:eastAsia="Times New Roman" w:hAnsi="Tahoma" w:cs="Tahoma"/>
          <w:sz w:val="24"/>
          <w:szCs w:val="24"/>
        </w:rPr>
        <w:t xml:space="preserve"> do SWZ, osoby wskazane w ofercie są osobami, które będą wykonywały usługę. </w:t>
      </w:r>
      <w:r w:rsidR="009615BA">
        <w:rPr>
          <w:rFonts w:ascii="Tahoma" w:eastAsia="Times New Roman" w:hAnsi="Tahoma" w:cs="Tahoma"/>
          <w:sz w:val="24"/>
          <w:szCs w:val="24"/>
        </w:rPr>
        <w:t xml:space="preserve">Wykonawca </w:t>
      </w:r>
      <w:r w:rsidRPr="00D24A04">
        <w:rPr>
          <w:rFonts w:ascii="Tahoma" w:eastAsia="Times New Roman" w:hAnsi="Tahoma" w:cs="Tahoma"/>
          <w:sz w:val="24"/>
          <w:szCs w:val="24"/>
        </w:rPr>
        <w:t xml:space="preserve"> powinien wziąć pod uwagę oferowaną ilość godzin usług, które mają być wykonywane oraz wskazać taką ilość osób, które są w stanie realnie wykonać tę ilość godzin. Zgodnie ze wzorem umowy to os</w:t>
      </w:r>
      <w:r>
        <w:rPr>
          <w:rFonts w:ascii="Tahoma" w:eastAsia="Times New Roman" w:hAnsi="Tahoma" w:cs="Tahoma"/>
          <w:sz w:val="24"/>
          <w:szCs w:val="24"/>
        </w:rPr>
        <w:t>o</w:t>
      </w:r>
      <w:r w:rsidRPr="00D24A04">
        <w:rPr>
          <w:rFonts w:ascii="Tahoma" w:eastAsia="Times New Roman" w:hAnsi="Tahoma" w:cs="Tahoma"/>
          <w:sz w:val="24"/>
          <w:szCs w:val="24"/>
        </w:rPr>
        <w:t xml:space="preserve">by wskazane przez </w:t>
      </w:r>
      <w:r w:rsidR="009615BA">
        <w:rPr>
          <w:rFonts w:ascii="Tahoma" w:eastAsia="Times New Roman" w:hAnsi="Tahoma" w:cs="Tahoma"/>
          <w:sz w:val="24"/>
          <w:szCs w:val="24"/>
        </w:rPr>
        <w:t>Wykonawcę</w:t>
      </w:r>
      <w:r w:rsidRPr="00D24A04">
        <w:rPr>
          <w:rFonts w:ascii="Tahoma" w:eastAsia="Times New Roman" w:hAnsi="Tahoma" w:cs="Tahoma"/>
          <w:sz w:val="24"/>
          <w:szCs w:val="24"/>
        </w:rPr>
        <w:t xml:space="preserve"> </w:t>
      </w:r>
      <w:r w:rsidR="009615BA">
        <w:rPr>
          <w:rFonts w:ascii="Tahoma" w:eastAsia="Times New Roman" w:hAnsi="Tahoma" w:cs="Tahoma"/>
          <w:sz w:val="24"/>
          <w:szCs w:val="24"/>
        </w:rPr>
        <w:t xml:space="preserve">zgodnie z </w:t>
      </w:r>
      <w:r w:rsidRPr="00D24A04">
        <w:rPr>
          <w:rFonts w:ascii="Tahoma" w:eastAsia="Times New Roman" w:hAnsi="Tahoma" w:cs="Tahoma"/>
          <w:sz w:val="24"/>
          <w:szCs w:val="24"/>
        </w:rPr>
        <w:t xml:space="preserve"> SWZ będą wykonywały usługę.</w:t>
      </w:r>
      <w:r w:rsidRPr="00D24A04">
        <w:rPr>
          <w:rFonts w:ascii="Tahoma" w:eastAsia="Times New Roman" w:hAnsi="Tahoma" w:cs="Tahoma"/>
          <w:sz w:val="24"/>
          <w:szCs w:val="24"/>
        </w:rPr>
        <w:t xml:space="preserve"> </w:t>
      </w:r>
      <w:r w:rsidRPr="00D24A04">
        <w:rPr>
          <w:rFonts w:ascii="Tahoma" w:eastAsia="Times New Roman" w:hAnsi="Tahoma" w:cs="Tahoma"/>
          <w:sz w:val="24"/>
          <w:szCs w:val="24"/>
        </w:rPr>
        <w:t xml:space="preserve">Nie ma możliwości po podpisaniu umowy zwiększenia ilości tych osób, umowa przewiduje jedynie zmianę wskazanej w </w:t>
      </w:r>
      <w:r>
        <w:rPr>
          <w:rFonts w:ascii="Tahoma" w:eastAsia="Times New Roman" w:hAnsi="Tahoma" w:cs="Tahoma"/>
          <w:sz w:val="24"/>
          <w:szCs w:val="24"/>
        </w:rPr>
        <w:t>SWZ</w:t>
      </w:r>
      <w:r w:rsidRPr="00D24A04">
        <w:rPr>
          <w:rFonts w:ascii="Tahoma" w:eastAsia="Times New Roman" w:hAnsi="Tahoma" w:cs="Tahoma"/>
          <w:sz w:val="24"/>
          <w:szCs w:val="24"/>
        </w:rPr>
        <w:t xml:space="preserve"> osoby na inną, posiadającą takie same kwalifikacje. </w:t>
      </w:r>
    </w:p>
    <w:p w14:paraId="13E9BCF5" w14:textId="77777777" w:rsidR="00D24A04" w:rsidRPr="00D24A04" w:rsidRDefault="00D24A04" w:rsidP="00DF4BC5">
      <w:pPr>
        <w:rPr>
          <w:rFonts w:ascii="Tahoma" w:hAnsi="Tahoma" w:cs="Tahoma"/>
          <w:sz w:val="24"/>
          <w:szCs w:val="24"/>
        </w:rPr>
      </w:pPr>
    </w:p>
    <w:p w14:paraId="66BC1DF1" w14:textId="77777777" w:rsidR="00DF4BC5" w:rsidRPr="00A0581F" w:rsidRDefault="00DF4BC5" w:rsidP="00DF4BC5">
      <w:pPr>
        <w:rPr>
          <w:rFonts w:ascii="Tahoma" w:hAnsi="Tahoma" w:cs="Tahoma"/>
          <w:sz w:val="24"/>
          <w:szCs w:val="24"/>
        </w:rPr>
      </w:pPr>
    </w:p>
    <w:p w14:paraId="59D5912C" w14:textId="77777777" w:rsidR="00DF4BC5" w:rsidRPr="00A0581F" w:rsidRDefault="00DF4BC5" w:rsidP="00DF4BC5">
      <w:pPr>
        <w:rPr>
          <w:rFonts w:ascii="Tahoma" w:hAnsi="Tahoma" w:cs="Tahoma"/>
          <w:sz w:val="24"/>
          <w:szCs w:val="24"/>
        </w:rPr>
      </w:pPr>
    </w:p>
    <w:p w14:paraId="712F3107" w14:textId="77777777" w:rsidR="00DF4BC5" w:rsidRPr="00A0581F" w:rsidRDefault="00DF4BC5" w:rsidP="00DF4BC5">
      <w:pPr>
        <w:rPr>
          <w:rFonts w:ascii="Tahoma" w:hAnsi="Tahoma" w:cs="Tahoma"/>
          <w:sz w:val="24"/>
          <w:szCs w:val="24"/>
        </w:rPr>
      </w:pPr>
    </w:p>
    <w:p w14:paraId="3A78D6E6" w14:textId="77777777" w:rsidR="00DF4BC5" w:rsidRPr="00A0581F" w:rsidRDefault="00DF4BC5" w:rsidP="00DF4BC5">
      <w:pPr>
        <w:rPr>
          <w:rFonts w:ascii="Tahoma" w:hAnsi="Tahoma" w:cs="Tahoma"/>
          <w:sz w:val="24"/>
          <w:szCs w:val="24"/>
        </w:rPr>
      </w:pPr>
    </w:p>
    <w:p w14:paraId="48D90B0C" w14:textId="77777777" w:rsidR="00DF4BC5" w:rsidRDefault="00DF4BC5" w:rsidP="00DF4BC5">
      <w:pPr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                                                                   /-/ Andrzej Czekaj</w:t>
      </w:r>
    </w:p>
    <w:p w14:paraId="4989AEDD" w14:textId="77777777" w:rsidR="00DF4BC5" w:rsidRDefault="00DF4BC5" w:rsidP="00DF4BC5">
      <w:pPr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                                                                          Dyrektor</w:t>
      </w:r>
    </w:p>
    <w:p w14:paraId="42063684" w14:textId="77777777" w:rsidR="00DF4BC5" w:rsidRPr="00A0581F" w:rsidRDefault="00DF4BC5" w:rsidP="00DF4BC5">
      <w:pPr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                                                           Miejskiego Ośrodka Pomocy Społecznej</w:t>
      </w:r>
    </w:p>
    <w:p w14:paraId="036644D1" w14:textId="77777777" w:rsidR="00DF4BC5" w:rsidRPr="00A0581F" w:rsidRDefault="00DF4BC5" w:rsidP="00DF4BC5">
      <w:pPr>
        <w:rPr>
          <w:rFonts w:ascii="Tahoma" w:hAnsi="Tahoma" w:cs="Tahoma"/>
          <w:sz w:val="24"/>
          <w:szCs w:val="24"/>
        </w:rPr>
      </w:pPr>
    </w:p>
    <w:p w14:paraId="056AB7C2" w14:textId="77777777" w:rsidR="00DF4BC5" w:rsidRPr="00A0581F" w:rsidRDefault="00DF4BC5" w:rsidP="00DF4BC5">
      <w:pPr>
        <w:rPr>
          <w:rFonts w:ascii="Tahoma" w:hAnsi="Tahoma" w:cs="Tahoma"/>
          <w:sz w:val="24"/>
          <w:szCs w:val="24"/>
        </w:rPr>
      </w:pPr>
    </w:p>
    <w:p w14:paraId="1232B224" w14:textId="77777777" w:rsidR="009B466A" w:rsidRDefault="009B466A"/>
    <w:sectPr w:rsidR="009B466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0E0160"/>
    <w:multiLevelType w:val="hybridMultilevel"/>
    <w:tmpl w:val="3FAE62B0"/>
    <w:lvl w:ilvl="0" w:tplc="F194620C">
      <w:start w:val="1"/>
      <w:numFmt w:val="decimal"/>
      <w:lvlText w:val="%1."/>
      <w:lvlJc w:val="left"/>
      <w:pPr>
        <w:ind w:left="1068" w:hanging="708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95" w:hanging="360"/>
      </w:pPr>
    </w:lvl>
    <w:lvl w:ilvl="2" w:tplc="83721130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815AEE3E">
      <w:start w:val="1"/>
      <w:numFmt w:val="lowerLetter"/>
      <w:lvlText w:val="%4)"/>
      <w:lvlJc w:val="left"/>
      <w:pPr>
        <w:ind w:left="1637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196A2D"/>
    <w:multiLevelType w:val="hybridMultilevel"/>
    <w:tmpl w:val="DE74A2B6"/>
    <w:lvl w:ilvl="0" w:tplc="5DE0E1E6">
      <w:start w:val="4"/>
      <w:numFmt w:val="lowerLetter"/>
      <w:lvlText w:val="%1."/>
      <w:lvlJc w:val="left"/>
      <w:pPr>
        <w:ind w:left="149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15" w:hanging="360"/>
      </w:pPr>
    </w:lvl>
    <w:lvl w:ilvl="2" w:tplc="0415001B" w:tentative="1">
      <w:start w:val="1"/>
      <w:numFmt w:val="lowerRoman"/>
      <w:lvlText w:val="%3."/>
      <w:lvlJc w:val="right"/>
      <w:pPr>
        <w:ind w:left="2935" w:hanging="180"/>
      </w:pPr>
    </w:lvl>
    <w:lvl w:ilvl="3" w:tplc="0415000F" w:tentative="1">
      <w:start w:val="1"/>
      <w:numFmt w:val="decimal"/>
      <w:lvlText w:val="%4."/>
      <w:lvlJc w:val="left"/>
      <w:pPr>
        <w:ind w:left="3655" w:hanging="360"/>
      </w:pPr>
    </w:lvl>
    <w:lvl w:ilvl="4" w:tplc="04150019" w:tentative="1">
      <w:start w:val="1"/>
      <w:numFmt w:val="lowerLetter"/>
      <w:lvlText w:val="%5."/>
      <w:lvlJc w:val="left"/>
      <w:pPr>
        <w:ind w:left="4375" w:hanging="360"/>
      </w:pPr>
    </w:lvl>
    <w:lvl w:ilvl="5" w:tplc="0415001B" w:tentative="1">
      <w:start w:val="1"/>
      <w:numFmt w:val="lowerRoman"/>
      <w:lvlText w:val="%6."/>
      <w:lvlJc w:val="right"/>
      <w:pPr>
        <w:ind w:left="5095" w:hanging="180"/>
      </w:pPr>
    </w:lvl>
    <w:lvl w:ilvl="6" w:tplc="0415000F" w:tentative="1">
      <w:start w:val="1"/>
      <w:numFmt w:val="decimal"/>
      <w:lvlText w:val="%7."/>
      <w:lvlJc w:val="left"/>
      <w:pPr>
        <w:ind w:left="5815" w:hanging="360"/>
      </w:pPr>
    </w:lvl>
    <w:lvl w:ilvl="7" w:tplc="04150019" w:tentative="1">
      <w:start w:val="1"/>
      <w:numFmt w:val="lowerLetter"/>
      <w:lvlText w:val="%8."/>
      <w:lvlJc w:val="left"/>
      <w:pPr>
        <w:ind w:left="6535" w:hanging="360"/>
      </w:pPr>
    </w:lvl>
    <w:lvl w:ilvl="8" w:tplc="0415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2" w15:restartNumberingAfterBreak="0">
    <w:nsid w:val="21E16DFF"/>
    <w:multiLevelType w:val="hybridMultilevel"/>
    <w:tmpl w:val="C9868E08"/>
    <w:lvl w:ilvl="0" w:tplc="199E03CA">
      <w:start w:val="2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37E03FCD"/>
    <w:multiLevelType w:val="hybridMultilevel"/>
    <w:tmpl w:val="4DDA386C"/>
    <w:lvl w:ilvl="0" w:tplc="5D6A0BC2">
      <w:start w:val="2"/>
      <w:numFmt w:val="lowerLetter"/>
      <w:lvlText w:val="%1."/>
      <w:lvlJc w:val="left"/>
      <w:pPr>
        <w:ind w:left="1211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num w:numId="1" w16cid:durableId="752120282">
    <w:abstractNumId w:val="2"/>
  </w:num>
  <w:num w:numId="2" w16cid:durableId="1477992999">
    <w:abstractNumId w:val="3"/>
  </w:num>
  <w:num w:numId="3" w16cid:durableId="785735816">
    <w:abstractNumId w:val="0"/>
  </w:num>
  <w:num w:numId="4" w16cid:durableId="2969709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4BC5"/>
    <w:rsid w:val="000F5DD7"/>
    <w:rsid w:val="001E12C5"/>
    <w:rsid w:val="009615BA"/>
    <w:rsid w:val="009618F3"/>
    <w:rsid w:val="009B466A"/>
    <w:rsid w:val="00C403F0"/>
    <w:rsid w:val="00C72369"/>
    <w:rsid w:val="00D24A04"/>
    <w:rsid w:val="00DF4BC5"/>
    <w:rsid w:val="00EE65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B00FD6"/>
  <w15:chartTrackingRefBased/>
  <w15:docId w15:val="{C730C8BB-4A40-4B70-98B8-D6AC6CED5F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Times New Roman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F4BC5"/>
    <w:rPr>
      <w:rFonts w:eastAsiaTheme="minorHAnsi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DF4BC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DF4BC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DF4BC5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DF4BC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DF4BC5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DF4BC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DF4BC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DF4BC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DF4BC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DF4BC5"/>
    <w:rPr>
      <w:rFonts w:asciiTheme="majorHAnsi" w:eastAsiaTheme="majorEastAsia" w:hAnsiTheme="majorHAnsi" w:cstheme="majorBidi"/>
      <w:color w:val="2F5496" w:themeColor="accent1" w:themeShade="BF"/>
      <w:kern w:val="0"/>
      <w:sz w:val="40"/>
      <w:szCs w:val="40"/>
      <w14:ligatures w14:val="none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DF4BC5"/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14:ligatures w14:val="none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DF4BC5"/>
    <w:rPr>
      <w:rFonts w:eastAsiaTheme="majorEastAsia" w:cstheme="majorBidi"/>
      <w:color w:val="2F5496" w:themeColor="accent1" w:themeShade="BF"/>
      <w:kern w:val="0"/>
      <w:sz w:val="28"/>
      <w:szCs w:val="28"/>
      <w14:ligatures w14:val="none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DF4BC5"/>
    <w:rPr>
      <w:rFonts w:eastAsiaTheme="majorEastAsia" w:cstheme="majorBidi"/>
      <w:i/>
      <w:iCs/>
      <w:color w:val="2F5496" w:themeColor="accent1" w:themeShade="BF"/>
      <w:kern w:val="0"/>
      <w:szCs w:val="24"/>
      <w14:ligatures w14:val="none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DF4BC5"/>
    <w:rPr>
      <w:rFonts w:eastAsiaTheme="majorEastAsia" w:cstheme="majorBidi"/>
      <w:color w:val="2F5496" w:themeColor="accent1" w:themeShade="BF"/>
      <w:kern w:val="0"/>
      <w:szCs w:val="24"/>
      <w14:ligatures w14:val="none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DF4BC5"/>
    <w:rPr>
      <w:rFonts w:eastAsiaTheme="majorEastAsia" w:cstheme="majorBidi"/>
      <w:i/>
      <w:iCs/>
      <w:color w:val="595959" w:themeColor="text1" w:themeTint="A6"/>
      <w:kern w:val="0"/>
      <w:szCs w:val="24"/>
      <w14:ligatures w14:val="none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DF4BC5"/>
    <w:rPr>
      <w:rFonts w:eastAsiaTheme="majorEastAsia" w:cstheme="majorBidi"/>
      <w:color w:val="595959" w:themeColor="text1" w:themeTint="A6"/>
      <w:kern w:val="0"/>
      <w:szCs w:val="24"/>
      <w14:ligatures w14:val="none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DF4BC5"/>
    <w:rPr>
      <w:rFonts w:eastAsiaTheme="majorEastAsia" w:cstheme="majorBidi"/>
      <w:i/>
      <w:iCs/>
      <w:color w:val="272727" w:themeColor="text1" w:themeTint="D8"/>
      <w:kern w:val="0"/>
      <w:szCs w:val="24"/>
      <w14:ligatures w14:val="none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DF4BC5"/>
    <w:rPr>
      <w:rFonts w:eastAsiaTheme="majorEastAsia" w:cstheme="majorBidi"/>
      <w:color w:val="272727" w:themeColor="text1" w:themeTint="D8"/>
      <w:kern w:val="0"/>
      <w:szCs w:val="24"/>
      <w14:ligatures w14:val="none"/>
    </w:rPr>
  </w:style>
  <w:style w:type="paragraph" w:styleId="Tytu">
    <w:name w:val="Title"/>
    <w:basedOn w:val="Normalny"/>
    <w:next w:val="Normalny"/>
    <w:link w:val="TytuZnak"/>
    <w:uiPriority w:val="10"/>
    <w:qFormat/>
    <w:rsid w:val="00DF4BC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DF4BC5"/>
    <w:rPr>
      <w:rFonts w:asciiTheme="majorHAnsi" w:eastAsiaTheme="majorEastAsia" w:hAnsiTheme="majorHAnsi" w:cstheme="majorBidi"/>
      <w:spacing w:val="-10"/>
      <w:kern w:val="28"/>
      <w:sz w:val="56"/>
      <w:szCs w:val="56"/>
      <w14:ligatures w14:val="none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DF4BC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DF4BC5"/>
    <w:rPr>
      <w:rFonts w:eastAsiaTheme="majorEastAsia" w:cstheme="majorBidi"/>
      <w:color w:val="595959" w:themeColor="text1" w:themeTint="A6"/>
      <w:spacing w:val="15"/>
      <w:kern w:val="0"/>
      <w:sz w:val="28"/>
      <w:szCs w:val="28"/>
      <w14:ligatures w14:val="none"/>
    </w:rPr>
  </w:style>
  <w:style w:type="paragraph" w:styleId="Cytat">
    <w:name w:val="Quote"/>
    <w:basedOn w:val="Normalny"/>
    <w:next w:val="Normalny"/>
    <w:link w:val="CytatZnak"/>
    <w:uiPriority w:val="29"/>
    <w:qFormat/>
    <w:rsid w:val="00DF4BC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DF4BC5"/>
    <w:rPr>
      <w:rFonts w:ascii="Times New Roman" w:hAnsi="Times New Roman" w:cs="Times New Roman"/>
      <w:i/>
      <w:iCs/>
      <w:color w:val="404040" w:themeColor="text1" w:themeTint="BF"/>
      <w:kern w:val="0"/>
      <w:szCs w:val="24"/>
      <w14:ligatures w14:val="none"/>
    </w:rPr>
  </w:style>
  <w:style w:type="paragraph" w:styleId="Akapitzlist">
    <w:name w:val="List Paragraph"/>
    <w:basedOn w:val="Normalny"/>
    <w:uiPriority w:val="34"/>
    <w:qFormat/>
    <w:rsid w:val="00DF4BC5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DF4BC5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DF4BC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DF4BC5"/>
    <w:rPr>
      <w:rFonts w:ascii="Times New Roman" w:hAnsi="Times New Roman" w:cs="Times New Roman"/>
      <w:i/>
      <w:iCs/>
      <w:color w:val="2F5496" w:themeColor="accent1" w:themeShade="BF"/>
      <w:kern w:val="0"/>
      <w:szCs w:val="24"/>
      <w14:ligatures w14:val="none"/>
    </w:rPr>
  </w:style>
  <w:style w:type="character" w:styleId="Odwoanieintensywne">
    <w:name w:val="Intense Reference"/>
    <w:basedOn w:val="Domylnaczcionkaakapitu"/>
    <w:uiPriority w:val="32"/>
    <w:qFormat/>
    <w:rsid w:val="00DF4BC5"/>
    <w:rPr>
      <w:b/>
      <w:bCs/>
      <w:smallCaps/>
      <w:color w:val="2F5496" w:themeColor="accent1" w:themeShade="BF"/>
      <w:spacing w:val="5"/>
    </w:rPr>
  </w:style>
  <w:style w:type="character" w:styleId="Hipercze">
    <w:name w:val="Hyperlink"/>
    <w:basedOn w:val="Domylnaczcionkaakapitu"/>
    <w:uiPriority w:val="99"/>
    <w:unhideWhenUsed/>
    <w:rsid w:val="00DF4BC5"/>
    <w:rPr>
      <w:color w:val="0563C1" w:themeColor="hyperlink"/>
      <w:u w:val="single"/>
    </w:rPr>
  </w:style>
  <w:style w:type="paragraph" w:customStyle="1" w:styleId="Default">
    <w:name w:val="Default"/>
    <w:link w:val="DefaultZnak"/>
    <w:qFormat/>
    <w:rsid w:val="00DF4BC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kern w:val="0"/>
      <w:sz w:val="24"/>
      <w:szCs w:val="24"/>
      <w:lang w:eastAsia="pl-PL"/>
      <w14:ligatures w14:val="none"/>
    </w:rPr>
  </w:style>
  <w:style w:type="character" w:customStyle="1" w:styleId="DefaultZnak">
    <w:name w:val="Default Znak"/>
    <w:link w:val="Default"/>
    <w:rsid w:val="00DF4BC5"/>
    <w:rPr>
      <w:rFonts w:ascii="Times New Roman" w:hAnsi="Times New Roman" w:cs="Times New Roman"/>
      <w:color w:val="000000"/>
      <w:kern w:val="0"/>
      <w:sz w:val="24"/>
      <w:szCs w:val="24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ezamowienia.gov.pl/pl/" TargetMode="External"/><Relationship Id="rId5" Type="http://schemas.openxmlformats.org/officeDocument/2006/relationships/hyperlink" Target="https://bip.mopssopot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2</Pages>
  <Words>506</Words>
  <Characters>3036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Stanisław Drążkiewicz</dc:creator>
  <cp:keywords/>
  <dc:description/>
  <cp:lastModifiedBy>Stanisław Drążkiewicz</cp:lastModifiedBy>
  <cp:revision>3</cp:revision>
  <dcterms:created xsi:type="dcterms:W3CDTF">2025-11-14T10:22:00Z</dcterms:created>
  <dcterms:modified xsi:type="dcterms:W3CDTF">2025-11-14T11:11:00Z</dcterms:modified>
</cp:coreProperties>
</file>