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2DB15C" w14:textId="7D125AEB" w:rsidR="00184A54" w:rsidRPr="00343847" w:rsidRDefault="003012F6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050B92">
        <w:rPr>
          <w:rFonts w:ascii="Times New Roman" w:hAnsi="Times New Roman" w:cs="Times New Roman"/>
          <w:sz w:val="24"/>
          <w:szCs w:val="24"/>
        </w:rPr>
        <w:t>7/2022</w:t>
      </w:r>
    </w:p>
    <w:p w14:paraId="5CFA0CF5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7FCFFAA0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z dnia</w:t>
      </w:r>
      <w:r w:rsidR="00DA6C12">
        <w:rPr>
          <w:rFonts w:ascii="Times New Roman" w:hAnsi="Times New Roman" w:cs="Times New Roman"/>
          <w:sz w:val="24"/>
          <w:szCs w:val="24"/>
        </w:rPr>
        <w:t xml:space="preserve"> 28 lutego 2022 </w:t>
      </w:r>
      <w:r w:rsidRPr="00343847">
        <w:rPr>
          <w:rFonts w:ascii="Times New Roman" w:hAnsi="Times New Roman" w:cs="Times New Roman"/>
          <w:sz w:val="24"/>
          <w:szCs w:val="24"/>
        </w:rPr>
        <w:t>r.</w:t>
      </w:r>
    </w:p>
    <w:p w14:paraId="68CED458" w14:textId="77777777" w:rsidR="00184A54" w:rsidRPr="00343847" w:rsidRDefault="00184A54" w:rsidP="00184A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847">
        <w:rPr>
          <w:rFonts w:ascii="Times New Roman" w:hAnsi="Times New Roman" w:cs="Times New Roman"/>
          <w:b/>
          <w:sz w:val="24"/>
          <w:szCs w:val="24"/>
        </w:rPr>
        <w:t>w sprawie realizacji pilotażowego programu „Aktywny samorząd” w 2022 r.</w:t>
      </w:r>
    </w:p>
    <w:p w14:paraId="61B5167F" w14:textId="77777777" w:rsidR="00010754" w:rsidRPr="00343847" w:rsidRDefault="00010754" w:rsidP="0034384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Na podstawie art. 47 ust. 1 pkt 4 ustawy o rehabilitacji zawodowej i społecznej oraz zatrudnianiu osób niepełnosprawnych z dnia 27</w:t>
      </w:r>
      <w:r w:rsidR="00343847" w:rsidRPr="00343847">
        <w:rPr>
          <w:rFonts w:ascii="Times New Roman" w:hAnsi="Times New Roman" w:cs="Times New Roman"/>
          <w:sz w:val="24"/>
          <w:szCs w:val="24"/>
        </w:rPr>
        <w:t xml:space="preserve"> sierpnia 1997 r. (Dz. U. z 2021 r. poz. 573</w:t>
      </w:r>
      <w:r w:rsidRPr="00343847">
        <w:rPr>
          <w:rFonts w:ascii="Times New Roman" w:hAnsi="Times New Roman" w:cs="Times New Roman"/>
          <w:sz w:val="24"/>
          <w:szCs w:val="24"/>
        </w:rPr>
        <w:t>), Uchwały nr 5/2014 Rady Nadzorczej Państwowego Funduszu Rehabilitacji Osób Niepełnosprawnych z dnia 9 czerwca 2014 r. w sprawie przyjęcia pilotażowego program Aktywny samorząd</w:t>
      </w:r>
      <w:r w:rsidR="00343847" w:rsidRPr="00343847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="00343847" w:rsidRPr="0034384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43847" w:rsidRPr="00343847">
        <w:rPr>
          <w:rFonts w:ascii="Times New Roman" w:hAnsi="Times New Roman" w:cs="Times New Roman"/>
          <w:sz w:val="24"/>
          <w:szCs w:val="24"/>
        </w:rPr>
        <w:t xml:space="preserve">. zm., Uchwały nr 16/2022 </w:t>
      </w:r>
      <w:r w:rsidRPr="00343847">
        <w:rPr>
          <w:rFonts w:ascii="Times New Roman" w:hAnsi="Times New Roman" w:cs="Times New Roman"/>
          <w:sz w:val="24"/>
          <w:szCs w:val="24"/>
        </w:rPr>
        <w:t xml:space="preserve">Zarządu Państwowego Funduszu Rehabilitacji Osób Niepełnosprawnych z dnia </w:t>
      </w:r>
      <w:r w:rsidR="00343847" w:rsidRPr="00343847">
        <w:rPr>
          <w:rFonts w:ascii="Times New Roman" w:hAnsi="Times New Roman" w:cs="Times New Roman"/>
          <w:sz w:val="24"/>
          <w:szCs w:val="24"/>
        </w:rPr>
        <w:t xml:space="preserve">8 lutego 2022 </w:t>
      </w:r>
      <w:r w:rsidRPr="00343847">
        <w:rPr>
          <w:rFonts w:ascii="Times New Roman" w:hAnsi="Times New Roman" w:cs="Times New Roman"/>
          <w:sz w:val="24"/>
          <w:szCs w:val="24"/>
        </w:rPr>
        <w:t>r. w sprawie przyjęcia dokumentu Kierunki działań oraz warunki brzegowe obowiązujące realizatorów pilotażowego pr</w:t>
      </w:r>
      <w:r w:rsidR="00343847" w:rsidRPr="00343847">
        <w:rPr>
          <w:rFonts w:ascii="Times New Roman" w:hAnsi="Times New Roman" w:cs="Times New Roman"/>
          <w:sz w:val="24"/>
          <w:szCs w:val="24"/>
        </w:rPr>
        <w:t>ogramu „Aktywny samorząd” w 2022</w:t>
      </w:r>
      <w:r w:rsidRPr="00343847">
        <w:rPr>
          <w:rFonts w:ascii="Times New Roman" w:hAnsi="Times New Roman" w:cs="Times New Roman"/>
          <w:sz w:val="24"/>
          <w:szCs w:val="24"/>
        </w:rPr>
        <w:t xml:space="preserve"> r. oraz § 11 ust. 2 w związku z § 341 ust 5 pkt 1 lit. f Regulaminu Organizacyjnego Miejskiego Ośrodka Pomocy Społecznej w Sopocie stanowiącego Załącznik do Zarządzenia Nr 7/09 Dyrektora Miejskiego Ośrodka Pomocy Społecznej w Sopocie z dnia 27.02.2009 r. (Zarządzenie Dyrektora nr 32/2020 z dnia 1 września 2020 r. z </w:t>
      </w:r>
      <w:proofErr w:type="spellStart"/>
      <w:r w:rsidRPr="0034384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343847">
        <w:rPr>
          <w:rFonts w:ascii="Times New Roman" w:hAnsi="Times New Roman" w:cs="Times New Roman"/>
          <w:sz w:val="24"/>
          <w:szCs w:val="24"/>
        </w:rPr>
        <w:t>. zm.)</w:t>
      </w:r>
    </w:p>
    <w:p w14:paraId="7B2D00DE" w14:textId="77777777" w:rsidR="00343847" w:rsidRPr="00343847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§ 1.</w:t>
      </w:r>
    </w:p>
    <w:p w14:paraId="088732B9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w przypadku wniosków o dofinansowanie dla Modułu 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zobowiązani dostarczyć ofertę na planowane sprzęty, urządzenia lub usługi, a w przypadku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wniosków o refundację, faktury wraz z potwierdzeniem opłacenia zakupu tych sprzętów,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urządzeń lub usługi.</w:t>
      </w:r>
    </w:p>
    <w:p w14:paraId="45B1903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Ustala się, że w przypadku wniosków o dofinansowanie dla Modułu II,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zobowiązani dostarczyć zaświadczenie potwierdza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jące zgodę uczelni na opłacenie 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czesnego w </w:t>
      </w:r>
      <w:r w:rsidRPr="00BB4420">
        <w:rPr>
          <w:rFonts w:ascii="Times New Roman" w:hAnsi="Times New Roman" w:cs="Times New Roman"/>
          <w:sz w:val="24"/>
          <w:szCs w:val="24"/>
        </w:rPr>
        <w:t>terminie późniejszym, a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o refundację, fakturę </w:t>
      </w:r>
      <w:r w:rsidRPr="00BB4420">
        <w:rPr>
          <w:rFonts w:ascii="Times New Roman" w:hAnsi="Times New Roman" w:cs="Times New Roman"/>
          <w:sz w:val="24"/>
          <w:szCs w:val="24"/>
        </w:rPr>
        <w:t>potwierdzającą opłacenie czesnego.</w:t>
      </w:r>
    </w:p>
    <w:p w14:paraId="47F7545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Ustala się, że w przypadku wniosków o dofinansowanie dla Modułu II, wnioskodawcy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ubiegający się o dofinansowanie czesnego w k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wocie wyższej niż 4 000 zł oraz </w:t>
      </w:r>
      <w:r w:rsidRPr="00BB4420">
        <w:rPr>
          <w:rFonts w:ascii="Times New Roman" w:hAnsi="Times New Roman" w:cs="Times New Roman"/>
          <w:sz w:val="24"/>
          <w:szCs w:val="24"/>
        </w:rPr>
        <w:t xml:space="preserve">wnioskodawcy ubiegający się o zwolnienie z wniesienia 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obowiązkowego udziału własnego, </w:t>
      </w:r>
      <w:r w:rsidRPr="00BB4420">
        <w:rPr>
          <w:rFonts w:ascii="Times New Roman" w:hAnsi="Times New Roman" w:cs="Times New Roman"/>
          <w:sz w:val="24"/>
          <w:szCs w:val="24"/>
        </w:rPr>
        <w:t>zobowiązani są do przedstawienia dokumentów potwi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erdzających wysokość dochodu. W </w:t>
      </w:r>
      <w:r w:rsidRPr="00BB4420">
        <w:rPr>
          <w:rFonts w:ascii="Times New Roman" w:hAnsi="Times New Roman" w:cs="Times New Roman"/>
          <w:sz w:val="24"/>
          <w:szCs w:val="24"/>
        </w:rPr>
        <w:t>pozostałych przypadkach dla Modułu II i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dla Modułu I nie jest </w:t>
      </w:r>
      <w:r w:rsidRPr="00BB4420">
        <w:rPr>
          <w:rFonts w:ascii="Times New Roman" w:hAnsi="Times New Roman" w:cs="Times New Roman"/>
          <w:sz w:val="24"/>
          <w:szCs w:val="24"/>
        </w:rPr>
        <w:t>wymagane składanie dokumentów potwierdzających wysokość dochodu.</w:t>
      </w:r>
    </w:p>
    <w:p w14:paraId="766C7CAD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7F395" w14:textId="77777777" w:rsidR="00BB4420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2.</w:t>
      </w:r>
    </w:p>
    <w:p w14:paraId="554862F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zwiększenie dofinansowania w formie dodatku na pokry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cie kosztów </w:t>
      </w:r>
      <w:r w:rsidRPr="00BB4420">
        <w:rPr>
          <w:rFonts w:ascii="Times New Roman" w:hAnsi="Times New Roman" w:cs="Times New Roman"/>
          <w:sz w:val="24"/>
          <w:szCs w:val="24"/>
        </w:rPr>
        <w:t>kształcenia o 700 zł może nastąpić wyłącznie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beneficjenta pomocy (studenta) </w:t>
      </w:r>
      <w:r w:rsidRPr="00BB4420">
        <w:rPr>
          <w:rFonts w:ascii="Times New Roman" w:hAnsi="Times New Roman" w:cs="Times New Roman"/>
          <w:sz w:val="24"/>
          <w:szCs w:val="24"/>
        </w:rPr>
        <w:lastRenderedPageBreak/>
        <w:t>mającego szczególne utrudnienia w dostępie 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 nauki, wynikające z przyczyny </w:t>
      </w:r>
      <w:r w:rsidRPr="00BB4420">
        <w:rPr>
          <w:rFonts w:ascii="Times New Roman" w:hAnsi="Times New Roman" w:cs="Times New Roman"/>
          <w:sz w:val="24"/>
          <w:szCs w:val="24"/>
        </w:rPr>
        <w:t>niepełnosprawności, w szczególności, gdy:</w:t>
      </w:r>
    </w:p>
    <w:p w14:paraId="550A3EC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istnieje konieczność dowożenia studenta na zajęcia lub</w:t>
      </w:r>
    </w:p>
    <w:p w14:paraId="051835D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gdy istnieje konieczność uczestnictwa opiekuna lub osoby towarzyszącej w tych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zajęciach.</w:t>
      </w:r>
    </w:p>
    <w:p w14:paraId="0CD613C9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Wnioskodawca ubiegający się o zwiększenie dodatku n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a pokrycie kosztów kształcenia, 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o którym </w:t>
      </w:r>
      <w:r w:rsidRPr="00BB4420">
        <w:rPr>
          <w:rFonts w:ascii="Times New Roman" w:hAnsi="Times New Roman" w:cs="Times New Roman"/>
          <w:sz w:val="24"/>
          <w:szCs w:val="24"/>
        </w:rPr>
        <w:t>mowa w ust. 1 zobowiązany jest do złożenia uzasad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nienia tego zwiększenia </w:t>
      </w:r>
      <w:r w:rsidRPr="00BB4420">
        <w:rPr>
          <w:rFonts w:ascii="Times New Roman" w:hAnsi="Times New Roman" w:cs="Times New Roman"/>
          <w:sz w:val="24"/>
          <w:szCs w:val="24"/>
        </w:rPr>
        <w:t>w formie oświadczenia.</w:t>
      </w:r>
    </w:p>
    <w:p w14:paraId="0BC1AC9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Ustala się, że Wnioskodawca ubiegający się o zwiększenie dodatku na pokrycie kosztów</w:t>
      </w:r>
    </w:p>
    <w:p w14:paraId="2007A50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kształcenia o 500 zł, w przypadku gdy w poprzednim 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emestrze pobierał lub aktualnie </w:t>
      </w:r>
      <w:r w:rsidRPr="00BB4420">
        <w:rPr>
          <w:rFonts w:ascii="Times New Roman" w:hAnsi="Times New Roman" w:cs="Times New Roman"/>
          <w:sz w:val="24"/>
          <w:szCs w:val="24"/>
        </w:rPr>
        <w:t>pobiera naukę w formie zdalnej (w związku z pandemi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ą) zobowiązany jest do złożenia </w:t>
      </w:r>
      <w:r w:rsidRPr="00BB4420">
        <w:rPr>
          <w:rFonts w:ascii="Times New Roman" w:hAnsi="Times New Roman" w:cs="Times New Roman"/>
          <w:sz w:val="24"/>
          <w:szCs w:val="24"/>
        </w:rPr>
        <w:t>zaświadczenia wystawionego przez uczelnię, potwierdzają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cego, że pobierał lub aktualnie </w:t>
      </w:r>
      <w:r w:rsidRPr="00BB4420">
        <w:rPr>
          <w:rFonts w:ascii="Times New Roman" w:hAnsi="Times New Roman" w:cs="Times New Roman"/>
          <w:sz w:val="24"/>
          <w:szCs w:val="24"/>
        </w:rPr>
        <w:t>pobiera naukę w formie zdalnej (w związku z pandemią).</w:t>
      </w:r>
    </w:p>
    <w:p w14:paraId="6053CF65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83035" w14:textId="77777777" w:rsidR="00521B88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3.</w:t>
      </w:r>
    </w:p>
    <w:p w14:paraId="0E6E24E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 szczegółowe zasady dotyczące terminów w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zakresie weryfikacji formalnej </w:t>
      </w:r>
      <w:r w:rsidRPr="00BB4420">
        <w:rPr>
          <w:rFonts w:ascii="Times New Roman" w:hAnsi="Times New Roman" w:cs="Times New Roman"/>
          <w:sz w:val="24"/>
          <w:szCs w:val="24"/>
        </w:rPr>
        <w:t>wniosków o dofinansowanie:</w:t>
      </w:r>
    </w:p>
    <w:p w14:paraId="328AFFA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wnioskodawca, który złożył wniosek o do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finansowanie jest informowany o </w:t>
      </w:r>
      <w:r w:rsidRPr="00BB4420">
        <w:rPr>
          <w:rFonts w:ascii="Times New Roman" w:hAnsi="Times New Roman" w:cs="Times New Roman"/>
          <w:sz w:val="24"/>
          <w:szCs w:val="24"/>
        </w:rPr>
        <w:t>występujących we wniosku uchybieniach w terminie 10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 xml:space="preserve"> od dnia złożenia wniosku;</w:t>
      </w:r>
    </w:p>
    <w:p w14:paraId="197F3B1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w przypadku wniosków o dofinansowanie w ramac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h Modułu I programu, uchybienia </w:t>
      </w:r>
      <w:r w:rsidRPr="00BB4420">
        <w:rPr>
          <w:rFonts w:ascii="Times New Roman" w:hAnsi="Times New Roman" w:cs="Times New Roman"/>
          <w:sz w:val="24"/>
          <w:szCs w:val="24"/>
        </w:rPr>
        <w:t>powinny być usunięte w terminie 30 dni</w:t>
      </w:r>
      <w:r w:rsidR="00E45820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>;</w:t>
      </w:r>
    </w:p>
    <w:p w14:paraId="410A670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w przypadku wniosków o dofinansowanie w ramach Modułu II programu, ustala się 14</w:t>
      </w:r>
    </w:p>
    <w:p w14:paraId="47203012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– dniowy termin uzupełnienia wniosku liczony w dniach kalendarzowych;</w:t>
      </w:r>
    </w:p>
    <w:p w14:paraId="38E0EDE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4) wnioski o dofinansowanie są rozpatrywane w t</w:t>
      </w:r>
      <w:r w:rsidR="00521B88" w:rsidRPr="00BB4420">
        <w:rPr>
          <w:rFonts w:ascii="Times New Roman" w:hAnsi="Times New Roman" w:cs="Times New Roman"/>
          <w:sz w:val="24"/>
          <w:szCs w:val="24"/>
        </w:rPr>
        <w:t>erminie 30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od dnia złożenia </w:t>
      </w:r>
      <w:r w:rsidRPr="00BB4420">
        <w:rPr>
          <w:rFonts w:ascii="Times New Roman" w:hAnsi="Times New Roman" w:cs="Times New Roman"/>
          <w:sz w:val="24"/>
          <w:szCs w:val="24"/>
        </w:rPr>
        <w:t>kompletnego wniosku.</w:t>
      </w:r>
    </w:p>
    <w:p w14:paraId="28141FD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Wnioski o dofinansowanie zweryfikowane pozy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tywnie pod względem formalnym w </w:t>
      </w:r>
      <w:r w:rsidRPr="00BB4420">
        <w:rPr>
          <w:rFonts w:ascii="Times New Roman" w:hAnsi="Times New Roman" w:cs="Times New Roman"/>
          <w:sz w:val="24"/>
          <w:szCs w:val="24"/>
        </w:rPr>
        <w:t>ramach Modułu II, są opiniowane przez komisję powołaną Zarządzeniem nr 37/2020</w:t>
      </w:r>
    </w:p>
    <w:p w14:paraId="27177D23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Dyrektora Miejskiego Ośrodka Pomocy Społecznej w Sop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ocie z dnia 25 września 2020 r. </w:t>
      </w:r>
      <w:r w:rsidRPr="00BB4420">
        <w:rPr>
          <w:rFonts w:ascii="Times New Roman" w:hAnsi="Times New Roman" w:cs="Times New Roman"/>
          <w:sz w:val="24"/>
          <w:szCs w:val="24"/>
        </w:rPr>
        <w:t>w sprawie powołania Komisji ds. opiniowania wnios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ków o dofinansowanie ze środków </w:t>
      </w:r>
      <w:r w:rsidRPr="00BB4420">
        <w:rPr>
          <w:rFonts w:ascii="Times New Roman" w:hAnsi="Times New Roman" w:cs="Times New Roman"/>
          <w:sz w:val="24"/>
          <w:szCs w:val="24"/>
        </w:rPr>
        <w:t>Państwowego Funduszu Rehabilitacji Osób Niepełno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sprawnych w ramach pilotażowego </w:t>
      </w:r>
      <w:r w:rsidRPr="00BB4420">
        <w:rPr>
          <w:rFonts w:ascii="Times New Roman" w:hAnsi="Times New Roman" w:cs="Times New Roman"/>
          <w:sz w:val="24"/>
          <w:szCs w:val="24"/>
        </w:rPr>
        <w:t xml:space="preserve">programu „Aktywny Samorząd” z </w:t>
      </w:r>
      <w:proofErr w:type="spellStart"/>
      <w:r w:rsidRPr="00BB442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4420">
        <w:rPr>
          <w:rFonts w:ascii="Times New Roman" w:hAnsi="Times New Roman" w:cs="Times New Roman"/>
          <w:sz w:val="24"/>
          <w:szCs w:val="24"/>
        </w:rPr>
        <w:t>. zm. - w t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rybie ciągłym i przekazywane do </w:t>
      </w:r>
      <w:r w:rsidRPr="00BB4420">
        <w:rPr>
          <w:rFonts w:ascii="Times New Roman" w:hAnsi="Times New Roman" w:cs="Times New Roman"/>
          <w:sz w:val="24"/>
          <w:szCs w:val="24"/>
        </w:rPr>
        <w:t>akceptacji Dyrektora w formie protokołu.</w:t>
      </w:r>
    </w:p>
    <w:p w14:paraId="4B287A5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Weryfikacji merytorycznej wniosków w ramach Modułu I dokonuje się w trybie ciągłym.</w:t>
      </w:r>
    </w:p>
    <w:p w14:paraId="6AEB02A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 xml:space="preserve">4. Przyjmuje się </w:t>
      </w:r>
      <w:r w:rsidR="00045564" w:rsidRPr="00BB4420">
        <w:rPr>
          <w:rFonts w:ascii="Times New Roman" w:hAnsi="Times New Roman" w:cs="Times New Roman"/>
          <w:sz w:val="24"/>
          <w:szCs w:val="24"/>
        </w:rPr>
        <w:t>kwartalne</w:t>
      </w:r>
      <w:r w:rsidRPr="00BB4420">
        <w:rPr>
          <w:rFonts w:ascii="Times New Roman" w:hAnsi="Times New Roman" w:cs="Times New Roman"/>
          <w:sz w:val="24"/>
          <w:szCs w:val="24"/>
        </w:rPr>
        <w:t xml:space="preserve"> cykle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realizacji ocenionych merytorycznie wniosków w ramach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Modułu I. Wnioski są opiniowane przez komisję, o której mowa w ust. 2, na koniec każdego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kwartału </w:t>
      </w:r>
      <w:r w:rsidRPr="00BB4420">
        <w:rPr>
          <w:rFonts w:ascii="Times New Roman" w:hAnsi="Times New Roman" w:cs="Times New Roman"/>
          <w:sz w:val="24"/>
          <w:szCs w:val="24"/>
        </w:rPr>
        <w:t>i przekazywane do akceptacji Dyrektora w formie protokołu.</w:t>
      </w:r>
    </w:p>
    <w:p w14:paraId="54D265D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5. Umowy dofinansowania przygotowywane są niezwłocznie po otrzymaniu akceptacji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Dyrektora.</w:t>
      </w:r>
    </w:p>
    <w:p w14:paraId="269A9FFC" w14:textId="77777777" w:rsidR="00BB4420" w:rsidRPr="00BB4420" w:rsidRDefault="00BB4420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85214" w14:textId="77777777" w:rsidR="00184A54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4.</w:t>
      </w:r>
    </w:p>
    <w:p w14:paraId="1571805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Wprowadza się punktowy system oceny merytorycznej wniosków o dofinansowanie,</w:t>
      </w:r>
    </w:p>
    <w:p w14:paraId="3E55507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uwzględniający preferencje Państwowego Funduszu Rehabilitacji Osób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Niepełnosprawnych przysługujące wnioskodawcom w trakcie rozpatrywania wniosków w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ramach Modułu I:</w:t>
      </w:r>
    </w:p>
    <w:p w14:paraId="69FD9EC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osoby, które uzyskały do wniosku pozytywną opinię eksperta w zakresie dopasowania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wnioskowanej pomocy do aktualnych potrzeb wynikających z ich aktywności (eksperta</w:t>
      </w:r>
    </w:p>
    <w:p w14:paraId="41C2250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PFRON w ramach Obszaru C zadania: 1, 3 – 4 a także eksperta w ramach programu pn.</w:t>
      </w:r>
    </w:p>
    <w:p w14:paraId="5013F98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„Centra informacyjno-doradcze dla osób z niepełnosprawnością” lub eksperta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zaangażowanego przez realizatora) – 10 pkt.;</w:t>
      </w:r>
    </w:p>
    <w:p w14:paraId="2958846A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osoby posiadające znaczny stopień niepełnosprawności, a w przypadku osób do 16 roku</w:t>
      </w:r>
    </w:p>
    <w:p w14:paraId="43DC9E3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życia – w orzeczeniu o niepełnosprawności posiadają więcej niż jedną przyczynę</w:t>
      </w:r>
    </w:p>
    <w:p w14:paraId="01AE774E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wydania orzeczenia o niepełnosprawności lub orzeczenie jest wydane z powodu</w:t>
      </w:r>
    </w:p>
    <w:p w14:paraId="1D239E3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całościowych zaburzeń rozwojowych (12-C) – 10 pkt.;</w:t>
      </w:r>
    </w:p>
    <w:p w14:paraId="7A79644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osoby, które są zatrudnione (w rozumieniu programu) – 10 pkt.;</w:t>
      </w:r>
    </w:p>
    <w:p w14:paraId="1E089611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4) osoby, które posiadają podpis elektroniczny/Profil Zaufany na platformie </w:t>
      </w:r>
      <w:proofErr w:type="spellStart"/>
      <w:r w:rsidRPr="00BB4420">
        <w:rPr>
          <w:rFonts w:ascii="Times New Roman" w:hAnsi="Times New Roman" w:cs="Times New Roman"/>
          <w:sz w:val="24"/>
          <w:szCs w:val="24"/>
        </w:rPr>
        <w:t>ePUAP</w:t>
      </w:r>
      <w:proofErr w:type="spellEnd"/>
    </w:p>
    <w:p w14:paraId="4A71CC5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i złożyły wniosek o dofinansowanie w formie elektronicznej w SOW – 10 pkt.;</w:t>
      </w:r>
    </w:p>
    <w:p w14:paraId="0AB8E7F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5) osoby, które złożyły w</w:t>
      </w:r>
      <w:r w:rsidR="00103672" w:rsidRPr="00BB4420">
        <w:rPr>
          <w:rFonts w:ascii="Times New Roman" w:hAnsi="Times New Roman" w:cs="Times New Roman"/>
          <w:sz w:val="24"/>
          <w:szCs w:val="24"/>
        </w:rPr>
        <w:t>niosek w pierwszym półroczu 2022</w:t>
      </w:r>
      <w:r w:rsidRPr="00BB4420">
        <w:rPr>
          <w:rFonts w:ascii="Times New Roman" w:hAnsi="Times New Roman" w:cs="Times New Roman"/>
          <w:sz w:val="24"/>
          <w:szCs w:val="24"/>
        </w:rPr>
        <w:t xml:space="preserve"> roku – 5 pkt.;</w:t>
      </w:r>
    </w:p>
    <w:p w14:paraId="72A8D290" w14:textId="77777777" w:rsidR="00184A54" w:rsidRPr="00BB4420" w:rsidRDefault="0010367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6) osoby, które w 2021 lub 2022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roku zostały poszkodowane w wyniku działania żywiołu</w:t>
      </w:r>
    </w:p>
    <w:p w14:paraId="51A2CF9A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lub innych zdarzeń losowych – 5 pkt.;</w:t>
      </w:r>
    </w:p>
    <w:p w14:paraId="6E03395C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7) osoby, które pierwszy raz uzyskają dofinansowanie danego przedmiotu dofinansowania</w:t>
      </w:r>
    </w:p>
    <w:p w14:paraId="0CBC664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(nigdy nie uzyskały pomocy ze środków PFRON na ten sam cel, w tym w ramach</w:t>
      </w:r>
    </w:p>
    <w:p w14:paraId="32AC5BF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środków przekazywanych do samorządu np. w PCPR lub MOPS) – 20 pkt.;</w:t>
      </w:r>
    </w:p>
    <w:p w14:paraId="195169C7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8) osoby, które pobierają naukę w szkole wyższej (w rozumieniu programu) – 15 pkt.;</w:t>
      </w:r>
    </w:p>
    <w:p w14:paraId="6353B69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9) dzieci i młodzież do 16 roku życia oraz osoby od 16 – 24 roku życia, uczące się</w:t>
      </w:r>
    </w:p>
    <w:p w14:paraId="1D9144CF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i niepracujące – 10 pkt.;</w:t>
      </w:r>
    </w:p>
    <w:p w14:paraId="69096D46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10) osoby w wieku emerytalnym, niepracujące – 5 pkt. .</w:t>
      </w:r>
    </w:p>
    <w:p w14:paraId="29B1F97D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Ocenione merytorycznie wnioski szeregowane są na listach rankingowych, według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kolejności wynikającej z uzyskanej oceny.</w:t>
      </w:r>
    </w:p>
    <w:p w14:paraId="2BBCE8D5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>3. Ustala się minimalny próg (liczbę punktów) dla wszystkich wniosków w ramach Modułu I,</w:t>
      </w:r>
    </w:p>
    <w:p w14:paraId="093D049B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umożliwiający bieżące udzielanie dofinansowania. W </w:t>
      </w:r>
      <w:r w:rsidR="00E72760" w:rsidRPr="00BB4420">
        <w:rPr>
          <w:rFonts w:ascii="Times New Roman" w:hAnsi="Times New Roman" w:cs="Times New Roman"/>
          <w:sz w:val="24"/>
          <w:szCs w:val="24"/>
        </w:rPr>
        <w:t>2022</w:t>
      </w:r>
      <w:r w:rsidR="00CF3029">
        <w:rPr>
          <w:rFonts w:ascii="Times New Roman" w:hAnsi="Times New Roman" w:cs="Times New Roman"/>
          <w:sz w:val="24"/>
          <w:szCs w:val="24"/>
        </w:rPr>
        <w:t xml:space="preserve"> r. jest to 1</w:t>
      </w:r>
      <w:r w:rsidRPr="00BB4420">
        <w:rPr>
          <w:rFonts w:ascii="Times New Roman" w:hAnsi="Times New Roman" w:cs="Times New Roman"/>
          <w:sz w:val="24"/>
          <w:szCs w:val="24"/>
        </w:rPr>
        <w:t>0 punktów.</w:t>
      </w:r>
    </w:p>
    <w:p w14:paraId="04E65DE4" w14:textId="77777777" w:rsidR="00184A54" w:rsidRPr="00BB442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4. Udzielenie dofinansowania wnioskodawcom, których wnioski uzyskały ocenę poniżej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ustalonego w ust. 3 minimalnego progu, uzależnione będzie od możliwości wynikających</w:t>
      </w:r>
    </w:p>
    <w:p w14:paraId="14ACB46B" w14:textId="523953BF" w:rsidR="00E72760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z wysokości dostępnego limitu środków PFRON przekazanych realizatorowi programu.</w:t>
      </w:r>
    </w:p>
    <w:p w14:paraId="7C4EB6DA" w14:textId="72C9BBAF" w:rsidR="00050B92" w:rsidRDefault="00050B9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84A0B" w14:textId="77777777" w:rsidR="00050B92" w:rsidRPr="00C522E3" w:rsidRDefault="00050B92" w:rsidP="00050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24FD655C" w14:textId="77777777" w:rsidR="00050B92" w:rsidRPr="00C522E3" w:rsidRDefault="00050B92" w:rsidP="00050B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28263A56" w14:textId="77777777" w:rsidR="00050B92" w:rsidRPr="00C522E3" w:rsidRDefault="00050B92" w:rsidP="00050B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 w:cs="Times New Roman"/>
          <w:sz w:val="24"/>
          <w:szCs w:val="24"/>
        </w:rPr>
        <w:br/>
      </w:r>
    </w:p>
    <w:p w14:paraId="5D98CCC2" w14:textId="77777777" w:rsidR="00050B92" w:rsidRPr="00C522E3" w:rsidRDefault="00050B92" w:rsidP="00050B92">
      <w:pPr>
        <w:jc w:val="center"/>
        <w:rPr>
          <w:rFonts w:ascii="Times New Roman" w:hAnsi="Times New Roman" w:cs="Times New Roman"/>
          <w:sz w:val="24"/>
          <w:szCs w:val="24"/>
        </w:rPr>
      </w:pPr>
      <w:r w:rsidRPr="00C522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                                                                                </w:t>
      </w:r>
    </w:p>
    <w:p w14:paraId="40321765" w14:textId="77777777" w:rsidR="00050B92" w:rsidRPr="00BB4420" w:rsidRDefault="00050B92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50B92" w:rsidRPr="00BB4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54"/>
    <w:rsid w:val="00010754"/>
    <w:rsid w:val="00021D0C"/>
    <w:rsid w:val="00045564"/>
    <w:rsid w:val="00050B92"/>
    <w:rsid w:val="000B2186"/>
    <w:rsid w:val="00103672"/>
    <w:rsid w:val="00184A54"/>
    <w:rsid w:val="003012F6"/>
    <w:rsid w:val="00343847"/>
    <w:rsid w:val="00417481"/>
    <w:rsid w:val="004C3E8B"/>
    <w:rsid w:val="00521B88"/>
    <w:rsid w:val="00A8719C"/>
    <w:rsid w:val="00AF7C05"/>
    <w:rsid w:val="00BB4420"/>
    <w:rsid w:val="00C720D1"/>
    <w:rsid w:val="00CB3267"/>
    <w:rsid w:val="00CF3029"/>
    <w:rsid w:val="00DA6C12"/>
    <w:rsid w:val="00E45820"/>
    <w:rsid w:val="00E7247B"/>
    <w:rsid w:val="00E7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CE1FB"/>
  <w15:docId w15:val="{4913D18F-E3DB-489C-86AF-27036444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FBEE1-9087-46FB-8324-B645720A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1084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7/2022 Dyrektora MOPS w Sopocie z dnia 28 lutego 2022 r.</dc:title>
  <dc:creator>Sylwia Anastaziak</dc:creator>
  <cp:lastModifiedBy>Marzena Smok</cp:lastModifiedBy>
  <cp:revision>4</cp:revision>
  <cp:lastPrinted>2022-03-07T08:35:00Z</cp:lastPrinted>
  <dcterms:created xsi:type="dcterms:W3CDTF">2022-03-08T07:22:00Z</dcterms:created>
  <dcterms:modified xsi:type="dcterms:W3CDTF">2022-03-08T07:31:00Z</dcterms:modified>
</cp:coreProperties>
</file>