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293CA" w14:textId="753377B7" w:rsidR="00E61281" w:rsidRPr="00AD1C17" w:rsidRDefault="00A52440" w:rsidP="00AD1C17">
      <w:pPr>
        <w:pStyle w:val="Tytu"/>
        <w:spacing w:line="276" w:lineRule="auto"/>
        <w:rPr>
          <w:rFonts w:asciiTheme="minorHAnsi" w:hAnsiTheme="minorHAnsi" w:cstheme="minorHAnsi"/>
          <w:szCs w:val="28"/>
        </w:rPr>
      </w:pPr>
      <w:r w:rsidRPr="00DD51D9">
        <w:rPr>
          <w:rFonts w:asciiTheme="minorHAnsi" w:hAnsiTheme="minorHAnsi" w:cstheme="minorHAnsi"/>
          <w:szCs w:val="28"/>
        </w:rPr>
        <w:t>K</w:t>
      </w:r>
      <w:r w:rsidR="00D8141E" w:rsidRPr="00DD51D9">
        <w:rPr>
          <w:rFonts w:asciiTheme="minorHAnsi" w:hAnsiTheme="minorHAnsi" w:cstheme="minorHAnsi"/>
          <w:szCs w:val="28"/>
        </w:rPr>
        <w:t>lauzula informacyjna</w:t>
      </w:r>
      <w:r w:rsidR="00C83595" w:rsidRPr="00DD51D9">
        <w:rPr>
          <w:rFonts w:asciiTheme="minorHAnsi" w:hAnsiTheme="minorHAnsi" w:cstheme="minorHAnsi"/>
          <w:szCs w:val="28"/>
        </w:rPr>
        <w:t xml:space="preserve"> </w:t>
      </w:r>
      <w:r w:rsidRPr="00DD51D9">
        <w:rPr>
          <w:rFonts w:asciiTheme="minorHAnsi" w:hAnsiTheme="minorHAnsi" w:cstheme="minorHAnsi"/>
          <w:szCs w:val="28"/>
        </w:rPr>
        <w:t xml:space="preserve">– </w:t>
      </w:r>
      <w:r w:rsidR="001F35BB" w:rsidRPr="00DD51D9">
        <w:rPr>
          <w:rFonts w:asciiTheme="minorHAnsi" w:hAnsiTheme="minorHAnsi" w:cstheme="minorHAnsi"/>
          <w:szCs w:val="28"/>
        </w:rPr>
        <w:t xml:space="preserve">zamówienia publiczne </w:t>
      </w:r>
      <w:r w:rsidR="005904F5" w:rsidRPr="00DD51D9">
        <w:rPr>
          <w:rFonts w:asciiTheme="minorHAnsi" w:hAnsiTheme="minorHAnsi" w:cstheme="minorHAnsi"/>
          <w:szCs w:val="28"/>
        </w:rPr>
        <w:t xml:space="preserve">poniżej </w:t>
      </w:r>
      <w:r w:rsidR="001F35BB" w:rsidRPr="00DD51D9">
        <w:rPr>
          <w:rFonts w:asciiTheme="minorHAnsi" w:hAnsiTheme="minorHAnsi" w:cstheme="minorHAnsi"/>
          <w:szCs w:val="28"/>
        </w:rPr>
        <w:t>kwoty 170 000 złotych</w:t>
      </w:r>
    </w:p>
    <w:p w14:paraId="1CEFBBFB" w14:textId="0217373D" w:rsidR="005D29DE" w:rsidRPr="00DD51D9" w:rsidRDefault="005D29DE" w:rsidP="009C4380">
      <w:pPr>
        <w:pStyle w:val="Nagwek1"/>
      </w:pPr>
      <w:r w:rsidRPr="00DD51D9">
        <w:t xml:space="preserve">Administrator danych osobowych </w:t>
      </w:r>
    </w:p>
    <w:p w14:paraId="463ED23C" w14:textId="09942DBC" w:rsidR="00E61281" w:rsidRPr="00DD51D9" w:rsidRDefault="005D29DE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1EBC1A8" w14:textId="21F5FF97" w:rsidR="005D29DE" w:rsidRPr="00DD51D9" w:rsidRDefault="005D29DE" w:rsidP="009C4380">
      <w:pPr>
        <w:pStyle w:val="Nagwek1"/>
      </w:pPr>
      <w:r w:rsidRPr="00DD51D9">
        <w:t xml:space="preserve">Dane kontaktowe </w:t>
      </w:r>
      <w:r w:rsidR="00FB3ECD" w:rsidRPr="00DD51D9">
        <w:t>I</w:t>
      </w:r>
      <w:r w:rsidRPr="00DD51D9">
        <w:t xml:space="preserve">nspektora </w:t>
      </w:r>
      <w:r w:rsidR="00FB3ECD" w:rsidRPr="00DD51D9">
        <w:t>O</w:t>
      </w:r>
      <w:r w:rsidRPr="00DD51D9">
        <w:t xml:space="preserve">chrony </w:t>
      </w:r>
      <w:r w:rsidR="00FB3ECD" w:rsidRPr="00DD51D9">
        <w:t>D</w:t>
      </w:r>
      <w:r w:rsidRPr="00DD51D9">
        <w:t xml:space="preserve">anych </w:t>
      </w:r>
    </w:p>
    <w:p w14:paraId="63FCB72C" w14:textId="35C905CC" w:rsidR="00E61281" w:rsidRPr="00DD51D9" w:rsidRDefault="005D29DE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adres korespondencyjny: </w:t>
      </w:r>
      <w:r w:rsidR="00FB3ECD" w:rsidRPr="00DD51D9">
        <w:rPr>
          <w:rFonts w:cstheme="minorHAnsi"/>
          <w:szCs w:val="24"/>
        </w:rPr>
        <w:t>I</w:t>
      </w:r>
      <w:r w:rsidRPr="00DD51D9">
        <w:rPr>
          <w:rFonts w:cstheme="minorHAnsi"/>
          <w:szCs w:val="24"/>
        </w:rPr>
        <w:t xml:space="preserve">nspektor </w:t>
      </w:r>
      <w:r w:rsidR="00FB3ECD" w:rsidRPr="00DD51D9">
        <w:rPr>
          <w:rFonts w:cstheme="minorHAnsi"/>
          <w:szCs w:val="24"/>
        </w:rPr>
        <w:t>O</w:t>
      </w:r>
      <w:r w:rsidRPr="00DD51D9">
        <w:rPr>
          <w:rFonts w:cstheme="minorHAnsi"/>
          <w:szCs w:val="24"/>
        </w:rPr>
        <w:t xml:space="preserve">chrony </w:t>
      </w:r>
      <w:r w:rsidR="00FB3ECD" w:rsidRPr="00DD51D9">
        <w:rPr>
          <w:rFonts w:cstheme="minorHAnsi"/>
          <w:szCs w:val="24"/>
        </w:rPr>
        <w:t>D</w:t>
      </w:r>
      <w:r w:rsidRPr="00DD51D9">
        <w:rPr>
          <w:rFonts w:cstheme="minorHAnsi"/>
          <w:szCs w:val="24"/>
        </w:rPr>
        <w:t>anych, ul. Kolejowa 14, 81-835 Sopot</w:t>
      </w:r>
      <w:r w:rsidR="00AD4656" w:rsidRPr="00DD51D9">
        <w:rPr>
          <w:rFonts w:cstheme="minorHAnsi"/>
          <w:szCs w:val="24"/>
        </w:rPr>
        <w:t>,</w:t>
      </w:r>
      <w:r w:rsidRPr="00DD51D9">
        <w:rPr>
          <w:rFonts w:cstheme="minorHAnsi"/>
          <w:szCs w:val="24"/>
        </w:rPr>
        <w:t xml:space="preserve"> adres e-mail: iod@mopssopot.pl; </w:t>
      </w:r>
    </w:p>
    <w:p w14:paraId="1402B892" w14:textId="14E715F6" w:rsidR="008E30C7" w:rsidRPr="00DD51D9" w:rsidRDefault="008E30C7" w:rsidP="009C4380">
      <w:pPr>
        <w:pStyle w:val="Nagwek1"/>
      </w:pPr>
      <w:r w:rsidRPr="00DD51D9">
        <w:t xml:space="preserve">Cel przetwarzania </w:t>
      </w:r>
    </w:p>
    <w:p w14:paraId="1D0B8438" w14:textId="1ED1988B" w:rsidR="004F5495" w:rsidRPr="005F1A7D" w:rsidRDefault="00D34838" w:rsidP="005F1A7D">
      <w:pPr>
        <w:widowControl w:val="0"/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contextualSpacing/>
        <w:textAlignment w:val="baseline"/>
        <w:rPr>
          <w:rFonts w:eastAsia="Calibri" w:cstheme="minorHAnsi"/>
          <w:szCs w:val="24"/>
        </w:rPr>
      </w:pPr>
      <w:r w:rsidRPr="00D34838">
        <w:rPr>
          <w:rFonts w:eastAsia="Arial" w:cstheme="minorHAnsi"/>
          <w:szCs w:val="24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przepisy prawa:</w:t>
      </w:r>
      <w:r w:rsidR="005F1A7D">
        <w:rPr>
          <w:rFonts w:eastAsia="Calibri" w:cstheme="minorHAnsi"/>
          <w:szCs w:val="24"/>
        </w:rPr>
        <w:t xml:space="preserve"> </w:t>
      </w:r>
      <w:r w:rsidRPr="005F1A7D">
        <w:rPr>
          <w:rFonts w:eastAsia="Arial" w:cstheme="minorHAnsi"/>
          <w:szCs w:val="24"/>
        </w:rPr>
        <w:t>ustawa z dnia 23 kwietnia 1964 r. Kodeks cywilny</w:t>
      </w:r>
      <w:r w:rsidR="005F1A7D">
        <w:rPr>
          <w:rFonts w:eastAsia="Arial" w:cstheme="minorHAnsi"/>
          <w:szCs w:val="24"/>
        </w:rPr>
        <w:t>.</w:t>
      </w:r>
    </w:p>
    <w:p w14:paraId="030DC14E" w14:textId="581AB168" w:rsidR="00C768DD" w:rsidRPr="005F1A7D" w:rsidRDefault="001D1015" w:rsidP="005F1A7D">
      <w:pPr>
        <w:widowControl w:val="0"/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textAlignment w:val="baseline"/>
        <w:rPr>
          <w:rFonts w:eastAsia="Calibri" w:cstheme="minorHAnsi"/>
          <w:szCs w:val="24"/>
        </w:rPr>
      </w:pPr>
      <w:r>
        <w:rPr>
          <w:rFonts w:eastAsia="Calibri" w:cstheme="minorHAnsi"/>
          <w:szCs w:val="24"/>
        </w:rPr>
        <w:t>W przypadku zawarcia umowy d</w:t>
      </w:r>
      <w:r w:rsidR="00F04871">
        <w:rPr>
          <w:rFonts w:eastAsia="Calibri" w:cstheme="minorHAnsi"/>
          <w:szCs w:val="24"/>
        </w:rPr>
        <w:t xml:space="preserve">ane osobowe będą przetwarzane w celu udostępnienia </w:t>
      </w:r>
      <w:r>
        <w:rPr>
          <w:rFonts w:eastAsia="Calibri" w:cstheme="minorHAnsi"/>
          <w:szCs w:val="24"/>
        </w:rPr>
        <w:br/>
      </w:r>
      <w:r w:rsidR="00F04871">
        <w:rPr>
          <w:rFonts w:eastAsia="Calibri" w:cstheme="minorHAnsi"/>
          <w:szCs w:val="24"/>
        </w:rPr>
        <w:t>i aktualizacji w Centralnym Rejestrze Umów Jednostek Sektora Finansów Publicznych (dalej CRU)</w:t>
      </w:r>
      <w:r w:rsidR="00C768DD">
        <w:rPr>
          <w:rFonts w:eastAsia="Calibri" w:cstheme="minorHAnsi"/>
          <w:szCs w:val="24"/>
        </w:rPr>
        <w:t xml:space="preserve"> informacji o umow</w:t>
      </w:r>
      <w:r>
        <w:rPr>
          <w:rFonts w:eastAsia="Calibri" w:cstheme="minorHAnsi"/>
          <w:szCs w:val="24"/>
        </w:rPr>
        <w:t>ie.</w:t>
      </w:r>
      <w:r w:rsidR="00C768DD">
        <w:rPr>
          <w:rFonts w:eastAsia="Calibri" w:cstheme="minorHAnsi"/>
          <w:szCs w:val="24"/>
        </w:rPr>
        <w:t xml:space="preserve"> Podstawą prawną </w:t>
      </w:r>
      <w:r>
        <w:rPr>
          <w:rFonts w:eastAsia="Calibri" w:cstheme="minorHAnsi"/>
          <w:szCs w:val="24"/>
        </w:rPr>
        <w:t xml:space="preserve">ich </w:t>
      </w:r>
      <w:r w:rsidR="00C768DD">
        <w:rPr>
          <w:rFonts w:eastAsia="Calibri" w:cstheme="minorHAnsi"/>
          <w:szCs w:val="24"/>
        </w:rPr>
        <w:t>przetwarzania jest przepis prawa</w:t>
      </w:r>
      <w:r w:rsidR="005F1A7D">
        <w:rPr>
          <w:rFonts w:eastAsia="Calibri" w:cstheme="minorHAnsi"/>
          <w:szCs w:val="24"/>
        </w:rPr>
        <w:t xml:space="preserve"> </w:t>
      </w:r>
      <w:r w:rsidR="00C768DD" w:rsidRPr="005F1A7D">
        <w:rPr>
          <w:rFonts w:eastAsia="Calibri" w:cstheme="minorHAnsi"/>
          <w:szCs w:val="24"/>
        </w:rPr>
        <w:t>ustawa z dnia 27 sierpnia 2009 r. o finansach publicznych</w:t>
      </w:r>
      <w:r w:rsidR="009B404D">
        <w:rPr>
          <w:rFonts w:eastAsia="Calibri" w:cstheme="minorHAnsi"/>
          <w:szCs w:val="24"/>
        </w:rPr>
        <w:t>;</w:t>
      </w:r>
    </w:p>
    <w:p w14:paraId="01948570" w14:textId="03974364" w:rsidR="008E30C7" w:rsidRPr="00DD51D9" w:rsidRDefault="008E30C7" w:rsidP="009C4380">
      <w:pPr>
        <w:pStyle w:val="Nagwek1"/>
      </w:pPr>
      <w:r w:rsidRPr="00DD51D9">
        <w:t xml:space="preserve">Odbiorcy danych osobowych </w:t>
      </w:r>
    </w:p>
    <w:p w14:paraId="70543A1B" w14:textId="320621E2" w:rsidR="00D34838" w:rsidRDefault="00D34838" w:rsidP="009C4380">
      <w:pPr>
        <w:spacing w:after="0"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Odbiorcami Pani/Pana danych osobowych będą osoby lub podmioty zainteresowane, gdyż co do zasady postępowanie o udzielenie zamówienia publicznego jest jawne;</w:t>
      </w:r>
    </w:p>
    <w:p w14:paraId="0F38D21F" w14:textId="7142E59C" w:rsidR="00C768DD" w:rsidRPr="00DD51D9" w:rsidRDefault="001D1015" w:rsidP="009C4380">
      <w:pPr>
        <w:spacing w:after="0" w:line="276" w:lineRule="auto"/>
        <w:rPr>
          <w:rFonts w:cstheme="minorHAnsi"/>
          <w:szCs w:val="24"/>
        </w:rPr>
      </w:pPr>
      <w:r>
        <w:rPr>
          <w:rFonts w:cstheme="minorHAnsi"/>
          <w:szCs w:val="24"/>
        </w:rPr>
        <w:t>W przypadku zawarcia umowy d</w:t>
      </w:r>
      <w:r w:rsidR="00C768DD">
        <w:rPr>
          <w:rFonts w:cstheme="minorHAnsi"/>
          <w:szCs w:val="24"/>
        </w:rPr>
        <w:t>ane będą udostępnione Ministrowi Finansów prowadzącemu CRU. Dane osobowe udostępnione i aktualizowane w CRU, który jest rejestrem jawnym i dostępnym w Internecie, będą jawne i powszechnie dostępne.</w:t>
      </w:r>
    </w:p>
    <w:p w14:paraId="088B8A19" w14:textId="3072DC44" w:rsidR="00C768DD" w:rsidRPr="00DD51D9" w:rsidRDefault="00D34838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Pani/Pana dane osobowe będą mogły być przekazane podmiotom uprawnionym do uzyskania danych osobowych na podstawie przepisów prawa oraz innym podmiotom, które na podstawie stosownych umów podpisanych z MOPS w Sopocie przetwarzają dane osobowe, dla których </w:t>
      </w:r>
      <w:r w:rsidR="0049294A">
        <w:rPr>
          <w:rFonts w:cstheme="minorHAnsi"/>
          <w:szCs w:val="24"/>
        </w:rPr>
        <w:t>a</w:t>
      </w:r>
      <w:r w:rsidRPr="00DD51D9">
        <w:rPr>
          <w:rFonts w:cstheme="minorHAnsi"/>
          <w:szCs w:val="24"/>
        </w:rPr>
        <w:t>dministratorem jest MOPS w Sopocie</w:t>
      </w:r>
      <w:r w:rsidR="001742C0">
        <w:rPr>
          <w:rFonts w:cstheme="minorHAnsi"/>
          <w:szCs w:val="24"/>
        </w:rPr>
        <w:t>;</w:t>
      </w:r>
    </w:p>
    <w:p w14:paraId="4F6FAF8F" w14:textId="5D49364A" w:rsidR="008E30C7" w:rsidRPr="00DD51D9" w:rsidRDefault="008E30C7" w:rsidP="009C4380">
      <w:pPr>
        <w:pStyle w:val="Nagwek1"/>
      </w:pPr>
      <w:r w:rsidRPr="00DD51D9">
        <w:t xml:space="preserve">Przechowywanie danych osobowych </w:t>
      </w:r>
    </w:p>
    <w:p w14:paraId="4A486F91" w14:textId="0EC2F2F4" w:rsidR="001F35BB" w:rsidRDefault="00D34838" w:rsidP="00DD51D9">
      <w:pPr>
        <w:spacing w:line="276" w:lineRule="auto"/>
        <w:rPr>
          <w:rFonts w:cstheme="minorHAnsi"/>
          <w:szCs w:val="24"/>
        </w:rPr>
      </w:pPr>
      <w:r w:rsidRPr="00D34838">
        <w:rPr>
          <w:rFonts w:cstheme="minorHAnsi"/>
          <w:szCs w:val="24"/>
        </w:rPr>
        <w:t>Pani/Pana dane osobowe będą przechowywane przez okres niezbędny do realizacji celu dla jakiego zostały zebrane, lecz nie krócej niż okres wskazany w przepisach o archiwizacji obowiązujących w MOPS w Sopocie;</w:t>
      </w:r>
    </w:p>
    <w:p w14:paraId="396BCF72" w14:textId="32892116" w:rsidR="00C768DD" w:rsidRDefault="001D1015" w:rsidP="00DD51D9">
      <w:pPr>
        <w:spacing w:line="276" w:lineRule="auto"/>
        <w:rPr>
          <w:rFonts w:cstheme="minorHAnsi"/>
          <w:szCs w:val="24"/>
        </w:rPr>
      </w:pPr>
      <w:r>
        <w:rPr>
          <w:rFonts w:cstheme="minorHAnsi"/>
          <w:szCs w:val="24"/>
        </w:rPr>
        <w:t>W przypadku zawarcia umowy d</w:t>
      </w:r>
      <w:r w:rsidR="00C768DD">
        <w:rPr>
          <w:rFonts w:cstheme="minorHAnsi"/>
          <w:szCs w:val="24"/>
        </w:rPr>
        <w:t>ane osobowe będą przechowywane</w:t>
      </w:r>
      <w:r w:rsidR="0049294A">
        <w:rPr>
          <w:rFonts w:cstheme="minorHAnsi"/>
          <w:szCs w:val="24"/>
        </w:rPr>
        <w:t xml:space="preserve"> </w:t>
      </w:r>
      <w:r w:rsidR="00C768DD">
        <w:rPr>
          <w:rFonts w:cstheme="minorHAnsi"/>
          <w:szCs w:val="24"/>
        </w:rPr>
        <w:t xml:space="preserve">w CRU przez okres pięciu lat, licząc od końca roku, w którym umowa zawarta z administratorem </w:t>
      </w:r>
      <w:r w:rsidR="0049294A">
        <w:rPr>
          <w:rFonts w:cstheme="minorHAnsi"/>
          <w:szCs w:val="24"/>
        </w:rPr>
        <w:t>przestała obowiązywać</w:t>
      </w:r>
      <w:r w:rsidR="009B404D">
        <w:rPr>
          <w:rFonts w:cstheme="minorHAnsi"/>
          <w:szCs w:val="24"/>
        </w:rPr>
        <w:t>;</w:t>
      </w:r>
    </w:p>
    <w:p w14:paraId="5BCA4281" w14:textId="77777777" w:rsidR="009B404D" w:rsidRDefault="009B404D" w:rsidP="00DD51D9">
      <w:pPr>
        <w:spacing w:line="276" w:lineRule="auto"/>
        <w:rPr>
          <w:rFonts w:cstheme="minorHAnsi"/>
          <w:szCs w:val="24"/>
        </w:rPr>
      </w:pPr>
    </w:p>
    <w:p w14:paraId="4358D665" w14:textId="77777777" w:rsidR="00AD1C17" w:rsidRPr="00DD51D9" w:rsidRDefault="00AD1C17" w:rsidP="00DD51D9">
      <w:pPr>
        <w:spacing w:line="276" w:lineRule="auto"/>
        <w:rPr>
          <w:rFonts w:cstheme="minorHAnsi"/>
          <w:szCs w:val="24"/>
        </w:rPr>
      </w:pPr>
    </w:p>
    <w:p w14:paraId="38D14915" w14:textId="275BE20D" w:rsidR="008E30C7" w:rsidRPr="00DD51D9" w:rsidRDefault="008E30C7" w:rsidP="009C4380">
      <w:pPr>
        <w:pStyle w:val="Nagwek1"/>
      </w:pPr>
      <w:r w:rsidRPr="00DD51D9">
        <w:lastRenderedPageBreak/>
        <w:t xml:space="preserve">Prawa osób, których dane dotyczą </w:t>
      </w:r>
    </w:p>
    <w:p w14:paraId="631DBD79" w14:textId="42049136" w:rsidR="008B590C" w:rsidRPr="00DD51D9" w:rsidRDefault="008B590C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Posiada Pan/Pani:</w:t>
      </w:r>
    </w:p>
    <w:p w14:paraId="282344A1" w14:textId="77777777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na podstawie art. 15 RODO prawo dostępu do danych osobowych Pani/Pana dotyczących;</w:t>
      </w:r>
    </w:p>
    <w:p w14:paraId="7B24E0A9" w14:textId="77777777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 xml:space="preserve">na podstawie art. 16 RODO prawo do sprostowania lub uzupełnienia Pani/Pana danych osobowych, przy czym skorzystanie z prawa do sprostowania lub uzupełnienia nie może skutkować zmianą wyniku postępowania o udzielenie zamówienia publicznego ani zmianą postanowień umowy w sprawie zamówienia publicznego w zakresie niezgodnym z ustawą </w:t>
      </w:r>
      <w:proofErr w:type="spellStart"/>
      <w:r w:rsidRPr="00DD51D9">
        <w:rPr>
          <w:rFonts w:cstheme="minorHAnsi"/>
          <w:szCs w:val="24"/>
        </w:rPr>
        <w:t>Pzp</w:t>
      </w:r>
      <w:proofErr w:type="spellEnd"/>
      <w:r w:rsidRPr="00DD51D9">
        <w:rPr>
          <w:rFonts w:cstheme="minorHAnsi"/>
          <w:szCs w:val="24"/>
        </w:rPr>
        <w:t xml:space="preserve"> oraz nie może naruszać integralności protokołu postępowania oraz jego załączników;</w:t>
      </w:r>
    </w:p>
    <w:p w14:paraId="00364C65" w14:textId="77777777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6383020E" w14:textId="576CB3B0" w:rsidR="008B590C" w:rsidRPr="00DD51D9" w:rsidRDefault="008B590C" w:rsidP="00DD51D9">
      <w:pPr>
        <w:pStyle w:val="Akapitzlist"/>
        <w:numPr>
          <w:ilvl w:val="0"/>
          <w:numId w:val="15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33F2C6A0" w14:textId="77777777" w:rsidR="008B590C" w:rsidRPr="00DD51D9" w:rsidRDefault="008B590C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nie przysługuje Pani/Panu:</w:t>
      </w:r>
    </w:p>
    <w:p w14:paraId="7EAAA847" w14:textId="77777777" w:rsidR="008B590C" w:rsidRPr="00DD51D9" w:rsidRDefault="008B590C" w:rsidP="00DD51D9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w związku z art. 17 ust. 3 lit. b, d lub e RODO prawo do usunięcia danych osobowych;</w:t>
      </w:r>
    </w:p>
    <w:p w14:paraId="3A52461D" w14:textId="4D29D370" w:rsidR="008B590C" w:rsidRPr="00DD51D9" w:rsidRDefault="008B590C" w:rsidP="00DD51D9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prawo do przenoszenia danych osobowych, o którym mowa w art. 20 RODO; na podstawie art. 21 RODO prawo sprzeciwu, wobec przetwarzania danych osobowych, gdyż podstawą prawną przetwarzania Pani/Pana danych osobowych jest art. 6 ust. 1 lit. c RODO</w:t>
      </w:r>
      <w:r w:rsidR="001742C0">
        <w:rPr>
          <w:rFonts w:cstheme="minorHAnsi"/>
          <w:szCs w:val="24"/>
        </w:rPr>
        <w:t>;</w:t>
      </w:r>
    </w:p>
    <w:p w14:paraId="7397ABE2" w14:textId="13154275" w:rsidR="00BB4209" w:rsidRPr="00DD51D9" w:rsidRDefault="00BB4209" w:rsidP="009C4380">
      <w:pPr>
        <w:pStyle w:val="Nagwek1"/>
      </w:pPr>
      <w:r w:rsidRPr="00DD51D9">
        <w:t>Obowiązek podania danych</w:t>
      </w:r>
    </w:p>
    <w:p w14:paraId="62D554B6" w14:textId="025A876C" w:rsidR="00DD51D9" w:rsidRPr="00DD51D9" w:rsidRDefault="00DD51D9" w:rsidP="00DD51D9">
      <w:pPr>
        <w:spacing w:line="276" w:lineRule="auto"/>
        <w:rPr>
          <w:rFonts w:cstheme="minorHAnsi"/>
          <w:szCs w:val="24"/>
        </w:rPr>
      </w:pPr>
      <w:r w:rsidRPr="00DD51D9">
        <w:rPr>
          <w:rFonts w:cstheme="minorHAnsi"/>
          <w:szCs w:val="24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cywilny.</w:t>
      </w:r>
    </w:p>
    <w:p w14:paraId="059BF6FB" w14:textId="0A2EE176" w:rsidR="00221689" w:rsidRPr="00DD51D9" w:rsidRDefault="00221689" w:rsidP="00DD51D9">
      <w:pPr>
        <w:spacing w:line="276" w:lineRule="auto"/>
        <w:jc w:val="right"/>
        <w:rPr>
          <w:rFonts w:cstheme="minorHAnsi"/>
          <w:szCs w:val="24"/>
        </w:rPr>
      </w:pPr>
    </w:p>
    <w:sectPr w:rsidR="00221689" w:rsidRPr="00DD51D9" w:rsidSect="005E209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08B62" w14:textId="77777777" w:rsidR="00F174B1" w:rsidRDefault="00F174B1" w:rsidP="0008235C">
      <w:pPr>
        <w:spacing w:after="0" w:line="240" w:lineRule="auto"/>
      </w:pPr>
      <w:r>
        <w:separator/>
      </w:r>
    </w:p>
  </w:endnote>
  <w:endnote w:type="continuationSeparator" w:id="0">
    <w:p w14:paraId="33C9F660" w14:textId="77777777" w:rsidR="00F174B1" w:rsidRDefault="00F174B1" w:rsidP="0008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56817" w14:textId="77777777" w:rsidR="00F174B1" w:rsidRDefault="00F174B1" w:rsidP="0008235C">
      <w:pPr>
        <w:spacing w:after="0" w:line="240" w:lineRule="auto"/>
      </w:pPr>
      <w:r>
        <w:separator/>
      </w:r>
    </w:p>
  </w:footnote>
  <w:footnote w:type="continuationSeparator" w:id="0">
    <w:p w14:paraId="01602E56" w14:textId="77777777" w:rsidR="00F174B1" w:rsidRDefault="00F174B1" w:rsidP="00082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6BF"/>
    <w:multiLevelType w:val="hybridMultilevel"/>
    <w:tmpl w:val="95B26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D6696"/>
    <w:multiLevelType w:val="hybridMultilevel"/>
    <w:tmpl w:val="C6404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56B9C"/>
    <w:multiLevelType w:val="multilevel"/>
    <w:tmpl w:val="23725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831177"/>
    <w:multiLevelType w:val="hybridMultilevel"/>
    <w:tmpl w:val="90327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67D56"/>
    <w:multiLevelType w:val="hybridMultilevel"/>
    <w:tmpl w:val="DFC07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A3C2D"/>
    <w:multiLevelType w:val="hybridMultilevel"/>
    <w:tmpl w:val="A48888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4E6024"/>
    <w:multiLevelType w:val="hybridMultilevel"/>
    <w:tmpl w:val="12245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6C7AE0"/>
    <w:multiLevelType w:val="hybridMultilevel"/>
    <w:tmpl w:val="6DAE3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3256E"/>
    <w:multiLevelType w:val="hybridMultilevel"/>
    <w:tmpl w:val="30906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E58B5"/>
    <w:multiLevelType w:val="hybridMultilevel"/>
    <w:tmpl w:val="5B4E1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37C74"/>
    <w:multiLevelType w:val="hybridMultilevel"/>
    <w:tmpl w:val="6F1AC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CE7979"/>
    <w:multiLevelType w:val="hybridMultilevel"/>
    <w:tmpl w:val="2A44F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A17C71"/>
    <w:multiLevelType w:val="hybridMultilevel"/>
    <w:tmpl w:val="9F587B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AA263E"/>
    <w:multiLevelType w:val="hybridMultilevel"/>
    <w:tmpl w:val="9C421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54575"/>
    <w:multiLevelType w:val="hybridMultilevel"/>
    <w:tmpl w:val="D4402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90FB8"/>
    <w:multiLevelType w:val="hybridMultilevel"/>
    <w:tmpl w:val="722EC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77053">
    <w:abstractNumId w:val="15"/>
  </w:num>
  <w:num w:numId="2" w16cid:durableId="234361265">
    <w:abstractNumId w:val="5"/>
  </w:num>
  <w:num w:numId="3" w16cid:durableId="1440249516">
    <w:abstractNumId w:val="19"/>
  </w:num>
  <w:num w:numId="4" w16cid:durableId="346060272">
    <w:abstractNumId w:val="9"/>
  </w:num>
  <w:num w:numId="5" w16cid:durableId="716441015">
    <w:abstractNumId w:val="10"/>
  </w:num>
  <w:num w:numId="6" w16cid:durableId="696321617">
    <w:abstractNumId w:val="16"/>
  </w:num>
  <w:num w:numId="7" w16cid:durableId="926765301">
    <w:abstractNumId w:val="6"/>
  </w:num>
  <w:num w:numId="8" w16cid:durableId="686907370">
    <w:abstractNumId w:val="17"/>
  </w:num>
  <w:num w:numId="9" w16cid:durableId="956373146">
    <w:abstractNumId w:val="0"/>
  </w:num>
  <w:num w:numId="10" w16cid:durableId="1565875519">
    <w:abstractNumId w:val="1"/>
  </w:num>
  <w:num w:numId="11" w16cid:durableId="185486674">
    <w:abstractNumId w:val="4"/>
  </w:num>
  <w:num w:numId="12" w16cid:durableId="2146315341">
    <w:abstractNumId w:val="14"/>
  </w:num>
  <w:num w:numId="13" w16cid:durableId="2145074243">
    <w:abstractNumId w:val="7"/>
  </w:num>
  <w:num w:numId="14" w16cid:durableId="1940989469">
    <w:abstractNumId w:val="3"/>
  </w:num>
  <w:num w:numId="15" w16cid:durableId="1620188392">
    <w:abstractNumId w:val="2"/>
  </w:num>
  <w:num w:numId="16" w16cid:durableId="1168324032">
    <w:abstractNumId w:val="12"/>
  </w:num>
  <w:num w:numId="17" w16cid:durableId="1287195377">
    <w:abstractNumId w:val="11"/>
  </w:num>
  <w:num w:numId="18" w16cid:durableId="199323543">
    <w:abstractNumId w:val="8"/>
  </w:num>
  <w:num w:numId="19" w16cid:durableId="1492020983">
    <w:abstractNumId w:val="13"/>
  </w:num>
  <w:num w:numId="20" w16cid:durableId="16573700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DE"/>
    <w:rsid w:val="00077738"/>
    <w:rsid w:val="0008235C"/>
    <w:rsid w:val="000A7C21"/>
    <w:rsid w:val="000C06F2"/>
    <w:rsid w:val="000D1FCF"/>
    <w:rsid w:val="00114C9A"/>
    <w:rsid w:val="00161BF4"/>
    <w:rsid w:val="00165AA5"/>
    <w:rsid w:val="001742C0"/>
    <w:rsid w:val="00185708"/>
    <w:rsid w:val="001927B3"/>
    <w:rsid w:val="001A184D"/>
    <w:rsid w:val="001A1F87"/>
    <w:rsid w:val="001D1015"/>
    <w:rsid w:val="001D5185"/>
    <w:rsid w:val="001F35BB"/>
    <w:rsid w:val="00221689"/>
    <w:rsid w:val="00270331"/>
    <w:rsid w:val="002D791F"/>
    <w:rsid w:val="002E4640"/>
    <w:rsid w:val="003406F3"/>
    <w:rsid w:val="00360EEA"/>
    <w:rsid w:val="003701A6"/>
    <w:rsid w:val="003A5DE3"/>
    <w:rsid w:val="004808E6"/>
    <w:rsid w:val="0049294A"/>
    <w:rsid w:val="00495983"/>
    <w:rsid w:val="004D0751"/>
    <w:rsid w:val="004D45FB"/>
    <w:rsid w:val="004F5345"/>
    <w:rsid w:val="004F5495"/>
    <w:rsid w:val="00515660"/>
    <w:rsid w:val="00545083"/>
    <w:rsid w:val="00565F2F"/>
    <w:rsid w:val="005904F5"/>
    <w:rsid w:val="005D29DE"/>
    <w:rsid w:val="005D4051"/>
    <w:rsid w:val="005E209B"/>
    <w:rsid w:val="005F1A7D"/>
    <w:rsid w:val="00636607"/>
    <w:rsid w:val="0065131E"/>
    <w:rsid w:val="006C7AF0"/>
    <w:rsid w:val="006D1F05"/>
    <w:rsid w:val="006F50ED"/>
    <w:rsid w:val="0072730C"/>
    <w:rsid w:val="00760D95"/>
    <w:rsid w:val="007728B3"/>
    <w:rsid w:val="00774C86"/>
    <w:rsid w:val="00791B6D"/>
    <w:rsid w:val="00835CBA"/>
    <w:rsid w:val="00890C98"/>
    <w:rsid w:val="008A093A"/>
    <w:rsid w:val="008B590C"/>
    <w:rsid w:val="008E30C7"/>
    <w:rsid w:val="008E673C"/>
    <w:rsid w:val="00924E65"/>
    <w:rsid w:val="00930DC2"/>
    <w:rsid w:val="00931009"/>
    <w:rsid w:val="009B404D"/>
    <w:rsid w:val="009C4380"/>
    <w:rsid w:val="009D3F62"/>
    <w:rsid w:val="00A04F31"/>
    <w:rsid w:val="00A1505D"/>
    <w:rsid w:val="00A52440"/>
    <w:rsid w:val="00A86CE5"/>
    <w:rsid w:val="00AB79E8"/>
    <w:rsid w:val="00AD1C17"/>
    <w:rsid w:val="00AD4656"/>
    <w:rsid w:val="00B02D3B"/>
    <w:rsid w:val="00B253D9"/>
    <w:rsid w:val="00B45548"/>
    <w:rsid w:val="00BA3A84"/>
    <w:rsid w:val="00BB4209"/>
    <w:rsid w:val="00C021A5"/>
    <w:rsid w:val="00C36422"/>
    <w:rsid w:val="00C753D3"/>
    <w:rsid w:val="00C768DD"/>
    <w:rsid w:val="00C83595"/>
    <w:rsid w:val="00CC0B8C"/>
    <w:rsid w:val="00D32FBD"/>
    <w:rsid w:val="00D34838"/>
    <w:rsid w:val="00D3504A"/>
    <w:rsid w:val="00D54827"/>
    <w:rsid w:val="00D56DC0"/>
    <w:rsid w:val="00D8141E"/>
    <w:rsid w:val="00DD51D9"/>
    <w:rsid w:val="00E125D5"/>
    <w:rsid w:val="00E61281"/>
    <w:rsid w:val="00E64FD0"/>
    <w:rsid w:val="00E86040"/>
    <w:rsid w:val="00EB72AD"/>
    <w:rsid w:val="00ED6F7C"/>
    <w:rsid w:val="00F04871"/>
    <w:rsid w:val="00F174B1"/>
    <w:rsid w:val="00F245CE"/>
    <w:rsid w:val="00F572E1"/>
    <w:rsid w:val="00FB3ECD"/>
    <w:rsid w:val="00FB4127"/>
    <w:rsid w:val="00FC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5466"/>
  <w15:chartTrackingRefBased/>
  <w15:docId w15:val="{B99D4B97-01C0-4181-8627-E72B5B470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35C"/>
    <w:rPr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C4380"/>
    <w:pPr>
      <w:keepNext/>
      <w:keepLines/>
      <w:spacing w:before="240" w:after="0" w:line="276" w:lineRule="auto"/>
      <w:outlineLvl w:val="0"/>
    </w:pPr>
    <w:rPr>
      <w:rFonts w:ascii="Calibri" w:eastAsiaTheme="majorEastAsia" w:hAnsi="Calibri" w:cstheme="minorHAnsi"/>
      <w:b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2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612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C4380"/>
    <w:rPr>
      <w:rFonts w:ascii="Calibri" w:eastAsiaTheme="majorEastAsia" w:hAnsi="Calibri" w:cstheme="minorHAnsi"/>
      <w:b/>
      <w:sz w:val="24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08235C"/>
    <w:pPr>
      <w:spacing w:after="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35C"/>
    <w:rPr>
      <w:rFonts w:ascii="Calibri" w:eastAsiaTheme="majorEastAsia" w:hAnsi="Calibri" w:cstheme="majorBidi"/>
      <w:b/>
      <w:spacing w:val="-10"/>
      <w:kern w:val="28"/>
      <w:sz w:val="28"/>
      <w:szCs w:val="5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235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235C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8235C"/>
    <w:rPr>
      <w:vertAlign w:val="superscript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35C"/>
    <w:pPr>
      <w:numPr>
        <w:ilvl w:val="1"/>
      </w:numPr>
    </w:pPr>
    <w:rPr>
      <w:rFonts w:ascii="Calibri" w:eastAsiaTheme="minorEastAsia" w:hAnsi="Calibri"/>
    </w:rPr>
  </w:style>
  <w:style w:type="character" w:customStyle="1" w:styleId="PodtytuZnak">
    <w:name w:val="Podtytuł Znak"/>
    <w:basedOn w:val="Domylnaczcionkaakapitu"/>
    <w:link w:val="Podtytu"/>
    <w:uiPriority w:val="11"/>
    <w:rsid w:val="0008235C"/>
    <w:rPr>
      <w:rFonts w:ascii="Calibri" w:eastAsiaTheme="minorEastAsia" w:hAnsi="Calibri"/>
      <w:sz w:val="24"/>
    </w:rPr>
  </w:style>
  <w:style w:type="character" w:styleId="Hipercze">
    <w:name w:val="Hyperlink"/>
    <w:basedOn w:val="Domylnaczcionkaakapitu"/>
    <w:uiPriority w:val="99"/>
    <w:unhideWhenUsed/>
    <w:rsid w:val="00A04F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601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zamówienia publiczne</vt:lpstr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zamówienia publiczne</dc:title>
  <dc:subject/>
  <dc:creator>Kamila Stachewicz</dc:creator>
  <cp:keywords/>
  <dc:description/>
  <cp:lastModifiedBy>Kamila Stachewicz</cp:lastModifiedBy>
  <cp:revision>8</cp:revision>
  <cp:lastPrinted>2025-05-08T11:06:00Z</cp:lastPrinted>
  <dcterms:created xsi:type="dcterms:W3CDTF">2026-03-17T12:35:00Z</dcterms:created>
  <dcterms:modified xsi:type="dcterms:W3CDTF">2026-06-30T07:46:00Z</dcterms:modified>
</cp:coreProperties>
</file>